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0154" w:rsidRPr="004C0154" w14:paraId="585F836C" w14:textId="77777777" w:rsidTr="004C0154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C0154" w:rsidRPr="004C0154" w14:paraId="55AE1FC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1D23F61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029C2D3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A4973E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2088872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C0154" w:rsidRPr="004C0154" w14:paraId="617C71C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04AD28E" w14:textId="77777777" w:rsidR="004C0154" w:rsidRPr="004C0154" w:rsidRDefault="004C0154" w:rsidP="004C01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015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590D59" wp14:editId="2F61EE91">
                                    <wp:extent cx="5372100" cy="1516380"/>
                                    <wp:effectExtent l="0" t="0" r="0" b="7620"/>
                                    <wp:docPr id="7" name="Picture 7" descr="C:\Users\MPouch\Desktop\EWIN 2018 Career Pathway Opportunities_files\bf6e2dd6-84e9-4993-be98-e9a41a52721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MPouch\Desktop\EWIN 2018 Career Pathway Opportunities_files\bf6e2dd6-84e9-4993-be98-e9a41a5272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51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E265B46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B61E1E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067FBF" w14:textId="77777777" w:rsidR="004C0154" w:rsidRPr="004C0154" w:rsidRDefault="004C0154" w:rsidP="004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C0154" w:rsidRPr="004C0154" w14:paraId="0DF6FD65" w14:textId="77777777" w:rsidTr="004C0154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C0154" w:rsidRPr="004C0154" w14:paraId="28AF408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4087B8F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C0154" w:rsidRPr="004C0154" w14:paraId="6B781E9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41B98C" w14:textId="77777777" w:rsidR="004C0154" w:rsidRPr="004C0154" w:rsidRDefault="004C0154" w:rsidP="004C01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3AE59D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D08C9D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4C08B5" w14:textId="77777777" w:rsidR="004C0154" w:rsidRPr="004C0154" w:rsidRDefault="004C0154" w:rsidP="004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  <w:tr w:rsidR="004C0154" w:rsidRPr="004C0154" w14:paraId="5E4DDE61" w14:textId="77777777" w:rsidTr="004C0154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C0154" w:rsidRPr="004C0154" w14:paraId="190597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35BEC1B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C0154" w:rsidRPr="004C0154" w14:paraId="29AC5AA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763C5E9" w14:textId="77777777" w:rsidR="004C0154" w:rsidRPr="004C0154" w:rsidRDefault="004C0154" w:rsidP="004C01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015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0A056B" wp14:editId="2A7EC46C">
                                    <wp:extent cx="5372100" cy="2712720"/>
                                    <wp:effectExtent l="0" t="0" r="0" b="0"/>
                                    <wp:docPr id="8" name="Picture 8" descr="C:\Users\MPouch\Desktop\EWIN 2018 Career Pathway Opportunities_files\b7c1d0d5-8443-4012-927f-99c2a1f5893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MPouch\Desktop\EWIN 2018 Career Pathway Opportunities_files\b7c1d0d5-8443-4012-927f-99c2a1f5893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71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1E9ECB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196503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48AE1046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C0154" w:rsidRPr="004C0154" w14:paraId="1A86315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450964" w14:textId="77777777" w:rsidR="004C0154" w:rsidRPr="004C0154" w:rsidRDefault="004C0154" w:rsidP="004C01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91FEC04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B31775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15ADB68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C0154" w:rsidRPr="004C0154" w14:paraId="6A53CD2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997CF06" w14:textId="77777777" w:rsidR="004C0154" w:rsidRPr="004C0154" w:rsidRDefault="004C0154" w:rsidP="004C0154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4C01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25080"/>
                                  <w:sz w:val="36"/>
                                  <w:szCs w:val="36"/>
                                </w:rPr>
                                <w:t>2018 Career Pathway Opportunities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  <w:p w14:paraId="7FEE0C1E" w14:textId="77777777" w:rsidR="004C0154" w:rsidRPr="004C0154" w:rsidRDefault="004C0154" w:rsidP="004C0154">
                              <w:pPr>
                                <w:spacing w:after="0" w:line="338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t>The Center of Excellence in Leadership of Learning (CELL)'s Education Workforce Innovation Network is a non-profit with the mission to help communities design pathways to careers for all learners. Upcoming 2018 opportunities include: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6" w:tgtFrame="_blank" w:history="1">
                                <w:r w:rsidRPr="004C0154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2"/>
                                    <w:szCs w:val="32"/>
                                    <w:u w:val="single"/>
                                  </w:rPr>
                                  <w:t>Education Workforce Partnership Planning Grants (click here for more details).</w:t>
                                </w:r>
                              </w:hyperlink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CD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t xml:space="preserve">Partnerships consisting of school districts, higher education partners, and businesses can 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lastRenderedPageBreak/>
                                <w:t>apply to receive these grants. Awards include up to $15,000 for convenings and travel, as well as in-depth technical assistance from CELL for a 6-month period.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7" w:tgtFrame="_blank" w:history="1">
                                <w:r w:rsidRPr="004C0154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2"/>
                                    <w:szCs w:val="32"/>
                                    <w:u w:val="single"/>
                                  </w:rPr>
                                  <w:t>Student Video Contest (click here for more details).</w:t>
                                </w:r>
                              </w:hyperlink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t> The purpose of this contest is to highlight how Indiana students have benefitted from Career and Technical Education (CTE) and Work-Based Learning (WBL). Videos will be used to educate businesses, educators (K-12 and higher education), and community members across Indiana that these programs are valuable for students.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8" w:tgtFrame="_blank" w:history="1">
                                <w:r w:rsidRPr="004C0154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2"/>
                                    <w:szCs w:val="32"/>
                                    <w:u w:val="single"/>
                                  </w:rPr>
                                  <w:t>2018 Indiana Pathways Summit: Designing Collaborative Systems (click here for more details).</w:t>
                                </w:r>
                              </w:hyperlink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t>Join EWIN &amp; partners at this statewide conference that will showcase Indiana communities that have designed local pathways. There will also be a Deep Dive workshop on June 14th for community teams ready to design a pathway. Registration is free and will open in April. Attending as a team is highly recommended.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32"/>
                                  <w:szCs w:val="32"/>
                                </w:rPr>
                                <w:t>Deep Dive Mini-Grants. </w:t>
                              </w: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2"/>
                                  <w:szCs w:val="32"/>
                                </w:rPr>
                                <w:t>This grant opportunity will be released after the Education Workforce Partnership planning grant awardees are announced (end of May). Schools and communities will be able to apply for a small amount of funds to visit one best practice site and host a partnership launch event. Sign up for the EWIN mailing list at www.iewin.org for updates.</w:t>
                              </w:r>
                            </w:p>
                          </w:tc>
                        </w:tr>
                      </w:tbl>
                      <w:p w14:paraId="2BF29E40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3EF749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1C1F4900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C0154" w:rsidRPr="004C0154" w14:paraId="53E51ED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A17A7F" w14:textId="77777777" w:rsidR="004C0154" w:rsidRPr="004C0154" w:rsidRDefault="004C0154" w:rsidP="004C01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7DD33F7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40364D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26F10F41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C0154" w:rsidRPr="004C0154" w14:paraId="67FEF7E8" w14:textId="77777777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14:paraId="757015BD" w14:textId="77777777" w:rsidR="004C0154" w:rsidRPr="004C0154" w:rsidRDefault="004C0154" w:rsidP="004C01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015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5C4221F3" wp14:editId="701D4263">
                                    <wp:extent cx="5372100" cy="3977640"/>
                                    <wp:effectExtent l="0" t="0" r="0" b="3810"/>
                                    <wp:docPr id="9" name="Picture 9" descr="C:\Users\MPouch\Desktop\EWIN 2018 Career Pathway Opportunities_files\4e9a7b42-1039-4617-a5e4-2c43e2e471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MPouch\Desktop\EWIN 2018 Career Pathway Opportunities_files\4e9a7b42-1039-4617-a5e4-2c43e2e471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977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C0154" w:rsidRPr="004C0154" w14:paraId="3CCC645C" w14:textId="77777777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B79700D" w14:textId="77777777" w:rsidR="004C0154" w:rsidRPr="004C0154" w:rsidRDefault="004C0154" w:rsidP="004C0154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EWIN's definition of career pathways was developed in collaboration with the Indiana Pathways Advisory Council, and extends beyond CTE pathways See full-size template </w:t>
                              </w:r>
                              <w:hyperlink r:id="rId10" w:tgtFrame="_blank" w:history="1">
                                <w:r w:rsidRPr="004C0154">
                                  <w:rPr>
                                    <w:rFonts w:ascii="Helvetica" w:eastAsia="Times New Roman" w:hAnsi="Helvetica" w:cs="Helvetica"/>
                                    <w:color w:val="00FFFF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</w:hyperlink>
                              <w:r w:rsidRPr="004C0154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832FBC3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E2F8EC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154" w:rsidRPr="004C0154" w14:paraId="025C7AE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C0154" w:rsidRPr="004C0154" w14:paraId="5FCC894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981B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C0154" w:rsidRPr="004C0154" w14:paraId="145FA70F" w14:textId="77777777">
                                <w:tc>
                                  <w:tcPr>
                                    <w:tcW w:w="0" w:type="auto"/>
                                    <w:shd w:val="clear" w:color="auto" w:fill="0981BC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6743414" w14:textId="77777777" w:rsidR="004C0154" w:rsidRPr="004C0154" w:rsidRDefault="004C0154" w:rsidP="004C0154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33"/>
                                        <w:szCs w:val="33"/>
                                        <w:u w:val="single"/>
                                      </w:rPr>
                                      <w:t>Visit EWIN's New Website!</w:t>
                                    </w:r>
                                  </w:p>
                                  <w:p w14:paraId="32FE9B8A" w14:textId="77777777" w:rsidR="004C0154" w:rsidRPr="004C0154" w:rsidRDefault="004C0154" w:rsidP="004C0154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 w:rsidRPr="004C015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6CA1C06B" w14:textId="77777777" w:rsidR="004C0154" w:rsidRPr="004C0154" w:rsidRDefault="004C0154" w:rsidP="004C0154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 w:rsidRPr="004C0154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F2F2F2"/>
                                        <w:sz w:val="21"/>
                                        <w:szCs w:val="21"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2D88CB60" wp14:editId="73EEDBA4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71500" cy="609600"/>
                                          <wp:effectExtent l="0" t="0" r="0" b="0"/>
                                          <wp:wrapSquare wrapText="bothSides"/>
                                          <wp:docPr id="1" name="Picture 4" descr="C:\Users\MPouch\Desktop\EWIN 2018 Career Pathway Opportunities_files\34e551f1-a2c7-4344-807b-efde7f48c5b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:\Users\MPouch\Desktop\EWIN 2018 Career Pathway Opportunities_files\34e551f1-a2c7-4344-807b-efde7f48c5b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EWIN has launched a new website </w:t>
                                    </w:r>
                                    <w:proofErr w:type="gramStart"/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showcasing</w:t>
                                    </w:r>
                                    <w:proofErr w:type="gramEnd"/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the various initiatives we have worked on over the years. Visit </w:t>
                                    </w:r>
                                    <w:hyperlink r:id="rId12" w:tgtFrame="_blank" w:history="1">
                                      <w:r w:rsidRPr="004C0154">
                                        <w:rPr>
                                          <w:rFonts w:ascii="Arial" w:eastAsia="Times New Roman" w:hAnsi="Arial" w:cs="Arial"/>
                                          <w:color w:val="00FF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iewin.org</w:t>
                                      </w:r>
                                    </w:hyperlink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 to stay up-to-date! See </w:t>
                                    </w:r>
                                    <w:hyperlink r:id="rId13" w:tgtFrame="_blank" w:history="1">
                                      <w:r w:rsidRPr="004C0154">
                                        <w:rPr>
                                          <w:rFonts w:ascii="Arial" w:eastAsia="Times New Roman" w:hAnsi="Arial" w:cs="Arial"/>
                                          <w:color w:val="00FF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past grantee showcases</w:t>
                                      </w:r>
                                    </w:hyperlink>
                                    <w:r w:rsidRPr="004C015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 to learn more about Education-Workforce Partnerships.</w:t>
                                    </w:r>
                                  </w:p>
                                </w:tc>
                              </w:tr>
                            </w:tbl>
                            <w:p w14:paraId="3498AA5D" w14:textId="77777777" w:rsidR="004C0154" w:rsidRPr="004C0154" w:rsidRDefault="004C0154" w:rsidP="004C01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4BC2ECE" w14:textId="77777777" w:rsidR="004C0154" w:rsidRPr="004C0154" w:rsidRDefault="004C0154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E33F71" w14:textId="77777777" w:rsidR="004C0154" w:rsidRPr="004C0154" w:rsidRDefault="004C0154" w:rsidP="004C0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A0B509" w14:textId="77777777" w:rsidR="004C0154" w:rsidRPr="004C0154" w:rsidRDefault="004C0154" w:rsidP="004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0D26DAF" w14:textId="77777777" w:rsidR="002F45A2" w:rsidRDefault="002F45A2"/>
    <w:sectPr w:rsidR="002F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54"/>
    <w:rsid w:val="002F45A2"/>
    <w:rsid w:val="004C0154"/>
    <w:rsid w:val="00D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6C3E"/>
  <w15:chartTrackingRefBased/>
  <w15:docId w15:val="{967FF6A4-6CB7-44B9-92BD-A15BBAA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55917168fc7e/join-ewin-partners-for-2018-pathways-summit?e=ce5db13243" TargetMode="External"/><Relationship Id="rId13" Type="http://schemas.openxmlformats.org/officeDocument/2006/relationships/hyperlink" Target="https://iewin.org/our-work/promising-pract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6.campaign-archive.com/?e=&amp;u=2a7c60caa8&amp;id=1415ae8106" TargetMode="External"/><Relationship Id="rId12" Type="http://schemas.openxmlformats.org/officeDocument/2006/relationships/hyperlink" Target="http://www.iewi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934206e08257/cell-announces-education-workforce-partnership-grants?e=48c3bacd1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8W3VuUrsx81eEpocWpGazFGZW1EYzRqdDdVR0FjLUVkWTdF/view?usp=shari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MPouch</dc:creator>
  <cp:keywords/>
  <dc:description/>
  <cp:lastModifiedBy>MPouch</cp:lastModifiedBy>
  <cp:revision>1</cp:revision>
  <dcterms:created xsi:type="dcterms:W3CDTF">2018-03-15T20:12:00Z</dcterms:created>
  <dcterms:modified xsi:type="dcterms:W3CDTF">2018-03-15T20:12:00Z</dcterms:modified>
</cp:coreProperties>
</file>