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12376"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Press Release</w:t>
      </w:r>
      <w:bookmarkStart w:id="0" w:name="_GoBack"/>
      <w:bookmarkEnd w:id="0"/>
    </w:p>
    <w:p w14:paraId="6C1A3045"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For Immediate Release:</w:t>
      </w:r>
    </w:p>
    <w:p w14:paraId="43BAAF11"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Monday, April 2, 2018</w:t>
      </w:r>
    </w:p>
    <w:p w14:paraId="6BDAFD82"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b/>
          <w:bCs/>
          <w:color w:val="000000"/>
        </w:rPr>
        <w:t> </w:t>
      </w:r>
    </w:p>
    <w:p w14:paraId="4B3C585D" w14:textId="77777777" w:rsidR="00657664" w:rsidRDefault="00657664" w:rsidP="00657664">
      <w:pPr>
        <w:pStyle w:val="m7632874379084950345xmsonormal"/>
        <w:shd w:val="clear" w:color="auto" w:fill="FFFFFF"/>
        <w:spacing w:before="0" w:beforeAutospacing="0" w:after="240" w:afterAutospacing="0"/>
        <w:jc w:val="center"/>
        <w:rPr>
          <w:rFonts w:ascii="Calibri" w:hAnsi="Calibri" w:cs="Calibri"/>
          <w:color w:val="000000"/>
        </w:rPr>
      </w:pPr>
      <w:r>
        <w:rPr>
          <w:rFonts w:ascii="Calibri" w:hAnsi="Calibri" w:cs="Calibri"/>
          <w:b/>
          <w:bCs/>
          <w:color w:val="000000"/>
          <w:sz w:val="28"/>
          <w:szCs w:val="28"/>
          <w:u w:val="single"/>
        </w:rPr>
        <w:t xml:space="preserve">Holcomb, </w:t>
      </w:r>
      <w:proofErr w:type="gramStart"/>
      <w:r>
        <w:rPr>
          <w:rFonts w:ascii="Calibri" w:hAnsi="Calibri" w:cs="Calibri"/>
          <w:b/>
          <w:bCs/>
          <w:color w:val="000000"/>
          <w:sz w:val="28"/>
          <w:szCs w:val="28"/>
          <w:u w:val="single"/>
        </w:rPr>
        <w:t>McCormick</w:t>
      </w:r>
      <w:proofErr w:type="gramEnd"/>
      <w:r>
        <w:rPr>
          <w:rFonts w:ascii="Calibri" w:hAnsi="Calibri" w:cs="Calibri"/>
          <w:b/>
          <w:bCs/>
          <w:color w:val="000000"/>
          <w:sz w:val="28"/>
          <w:szCs w:val="28"/>
          <w:u w:val="single"/>
        </w:rPr>
        <w:t xml:space="preserve"> and Mitchell Ask Students to Apply for 2018 Governor’s STEM Team Awards</w:t>
      </w:r>
    </w:p>
    <w:p w14:paraId="6516D69A"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3833C496"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INDIANAPOLIS – Gov. Eric. J. Holcomb, Superintendent of Public Instruction Dr. Jennifer McCormick and Treasurer of State Kelly Mitchell are asking Hoosier students to submit applications for The 2018 Governor’s STEM Team </w:t>
      </w:r>
      <w:r>
        <w:rPr>
          <w:rFonts w:ascii="Calibri" w:hAnsi="Calibri" w:cs="Calibri"/>
          <w:color w:val="1F497D"/>
        </w:rPr>
        <w:t>(</w:t>
      </w:r>
      <w:hyperlink r:id="rId4" w:tgtFrame="_blank" w:history="1">
        <w:r>
          <w:rPr>
            <w:rStyle w:val="Hyperlink"/>
            <w:rFonts w:ascii="Calibri" w:hAnsi="Calibri" w:cs="Calibri"/>
            <w:color w:val="1155CC"/>
          </w:rPr>
          <w:t>#GovSTEMteam</w:t>
        </w:r>
      </w:hyperlink>
      <w:r>
        <w:rPr>
          <w:rFonts w:ascii="Calibri" w:hAnsi="Calibri" w:cs="Calibri"/>
          <w:color w:val="1F497D"/>
        </w:rPr>
        <w:t>)</w:t>
      </w:r>
      <w:r>
        <w:rPr>
          <w:rFonts w:ascii="Calibri" w:hAnsi="Calibri" w:cs="Calibri"/>
          <w:color w:val="000000"/>
        </w:rPr>
        <w:t xml:space="preserve">. Gov. Holcomb developed the competition in 2017 to highlight Indiana’s elite high school students for their work in science, technology, </w:t>
      </w:r>
      <w:proofErr w:type="gramStart"/>
      <w:r>
        <w:rPr>
          <w:rFonts w:ascii="Calibri" w:hAnsi="Calibri" w:cs="Calibri"/>
          <w:color w:val="000000"/>
        </w:rPr>
        <w:t>engineering</w:t>
      </w:r>
      <w:proofErr w:type="gramEnd"/>
      <w:r>
        <w:rPr>
          <w:rFonts w:ascii="Calibri" w:hAnsi="Calibri" w:cs="Calibri"/>
          <w:color w:val="000000"/>
        </w:rPr>
        <w:t xml:space="preserve"> and math (STEM).</w:t>
      </w:r>
    </w:p>
    <w:p w14:paraId="350984E3"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493BBC80"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“As Indiana emphasizes the importance of STEM-related courses and their impact, we want to always identify, </w:t>
      </w:r>
      <w:proofErr w:type="gramStart"/>
      <w:r>
        <w:rPr>
          <w:rFonts w:ascii="Calibri" w:hAnsi="Calibri" w:cs="Calibri"/>
          <w:color w:val="000000"/>
        </w:rPr>
        <w:t>recognize</w:t>
      </w:r>
      <w:proofErr w:type="gramEnd"/>
      <w:r>
        <w:rPr>
          <w:rFonts w:ascii="Calibri" w:hAnsi="Calibri" w:cs="Calibri"/>
          <w:color w:val="000000"/>
        </w:rPr>
        <w:t xml:space="preserve"> and elevate our best and brightest science, technology, engineering and math students to honor them for their hard work,” Gov. Holcomb said.</w:t>
      </w:r>
    </w:p>
    <w:p w14:paraId="13BB51A5"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1437E3F0"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 program honors four outstanding high school students for their exemplary performance in one of the STEM subjects. Winning students each receive a $1,000 college scholarship from Indiana’s College Choice 529 Direct Savings plan, administered by Treasurer Mitchell, and </w:t>
      </w:r>
      <w:proofErr w:type="gramStart"/>
      <w:r>
        <w:rPr>
          <w:rFonts w:ascii="Calibri" w:hAnsi="Calibri" w:cs="Calibri"/>
          <w:color w:val="000000"/>
        </w:rPr>
        <w:t>letterman</w:t>
      </w:r>
      <w:proofErr w:type="gramEnd"/>
      <w:r>
        <w:rPr>
          <w:rFonts w:ascii="Calibri" w:hAnsi="Calibri" w:cs="Calibri"/>
          <w:color w:val="000000"/>
        </w:rPr>
        <w:t xml:space="preserve"> jackets identifying them as members of the Governor’s STEM Team.</w:t>
      </w:r>
    </w:p>
    <w:p w14:paraId="3F301C1E"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33B39200"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The submission period for the competition opens today, and applications and nominations may be submitted online at the following link: </w:t>
      </w:r>
      <w:hyperlink r:id="rId5" w:tgtFrame="_blank" w:history="1">
        <w:r>
          <w:rPr>
            <w:rStyle w:val="Hyperlink"/>
            <w:rFonts w:ascii="Calibri" w:hAnsi="Calibri" w:cs="Calibri"/>
            <w:color w:val="1155CC"/>
          </w:rPr>
          <w:t>https://secure.in.gov/apps/govstemawards/</w:t>
        </w:r>
      </w:hyperlink>
      <w:r>
        <w:rPr>
          <w:rFonts w:ascii="Calibri" w:hAnsi="Calibri" w:cs="Calibri"/>
          <w:color w:val="000000"/>
        </w:rPr>
        <w:t>. The deadline for nominations is </w:t>
      </w:r>
      <w:r>
        <w:rPr>
          <w:rStyle w:val="aqj"/>
          <w:rFonts w:ascii="Calibri" w:hAnsi="Calibri" w:cs="Calibri"/>
          <w:color w:val="000000"/>
        </w:rPr>
        <w:t>11:59 p.m. ET</w:t>
      </w:r>
      <w:r>
        <w:rPr>
          <w:rFonts w:ascii="Calibri" w:hAnsi="Calibri" w:cs="Calibri"/>
          <w:color w:val="000000"/>
        </w:rPr>
        <w:t> on </w:t>
      </w:r>
      <w:r>
        <w:rPr>
          <w:rStyle w:val="aqj"/>
          <w:rFonts w:ascii="Calibri" w:hAnsi="Calibri" w:cs="Calibri"/>
          <w:color w:val="000000"/>
        </w:rPr>
        <w:t>April 22, 2018</w:t>
      </w:r>
      <w:r>
        <w:rPr>
          <w:rFonts w:ascii="Calibri" w:hAnsi="Calibri" w:cs="Calibri"/>
          <w:color w:val="000000"/>
        </w:rPr>
        <w:t>.</w:t>
      </w:r>
    </w:p>
    <w:p w14:paraId="0AF4E172"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6F7984EA"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“Engaging students in science, technology, engineering, and mathematics prepares them for life beyond high school,” said Dr. McCormick. “I am excited for the submissions we will receive and look forward to recognizing our students’ creativity and passion for STEM.”</w:t>
      </w:r>
    </w:p>
    <w:p w14:paraId="23ECEF2F"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53A0A063"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The Governor’s STEM Team builds on Indiana’s Mr. and Ms. Math and Science awards, which were created by Gov. Mitch Daniels in 2008. The Governor’s STEM Team program will honor the top high school students in STEM classes as well as extracurricular activities, work/research projects, leadership roles and community service. The nominations will be reviewed by a panel of STEM experts, including teachers, college and university instructors, and staff from the Indiana Department of Education and the State Board of Education.</w:t>
      </w:r>
    </w:p>
    <w:p w14:paraId="5435C649"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2E04D3EF"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Gov. Holcomb, Supt. </w:t>
      </w:r>
      <w:proofErr w:type="gramStart"/>
      <w:r>
        <w:rPr>
          <w:rFonts w:ascii="Calibri" w:hAnsi="Calibri" w:cs="Calibri"/>
          <w:color w:val="000000"/>
        </w:rPr>
        <w:t>McCormick</w:t>
      </w:r>
      <w:proofErr w:type="gramEnd"/>
      <w:r>
        <w:rPr>
          <w:rFonts w:ascii="Calibri" w:hAnsi="Calibri" w:cs="Calibri"/>
          <w:color w:val="000000"/>
        </w:rPr>
        <w:t xml:space="preserve"> and Treasurer Mitchell will announce winners in May. </w:t>
      </w:r>
      <w:hyperlink r:id="rId6" w:tgtFrame="_blank" w:history="1">
        <w:r>
          <w:rPr>
            <w:rStyle w:val="Hyperlink"/>
            <w:rFonts w:ascii="Calibri" w:hAnsi="Calibri" w:cs="Calibri"/>
            <w:color w:val="1155CC"/>
          </w:rPr>
          <w:t>Click here</w:t>
        </w:r>
      </w:hyperlink>
      <w:r>
        <w:rPr>
          <w:rFonts w:ascii="Calibri" w:hAnsi="Calibri" w:cs="Calibri"/>
          <w:color w:val="000000"/>
        </w:rPr>
        <w:t> to view the 2017 #GovSTEMteam.</w:t>
      </w:r>
    </w:p>
    <w:p w14:paraId="0A434381"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518170DF"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6DD40003"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Arial Rounded MT Bold" w:hAnsi="Arial Rounded MT Bold" w:cs="Calibri"/>
          <w:color w:val="C00000"/>
        </w:rPr>
        <w:t>Alicia Kielmovitch</w:t>
      </w:r>
    </w:p>
    <w:p w14:paraId="79116D98"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Senior Director of Policy and Legislation</w:t>
      </w:r>
    </w:p>
    <w:p w14:paraId="2CA65FD3"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 </w:t>
      </w:r>
    </w:p>
    <w:p w14:paraId="05B6E205"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Indiana State Board of Education</w:t>
      </w:r>
    </w:p>
    <w:p w14:paraId="54098E6A"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r>
        <w:rPr>
          <w:rFonts w:ascii="Calibri" w:hAnsi="Calibri" w:cs="Calibri"/>
          <w:color w:val="000000"/>
        </w:rPr>
        <w:t>(O) 317.232.0516 | </w:t>
      </w:r>
      <w:hyperlink r:id="rId7" w:tgtFrame="_blank" w:history="1">
        <w:r>
          <w:rPr>
            <w:rStyle w:val="Hyperlink"/>
            <w:rFonts w:ascii="Calibri" w:hAnsi="Calibri" w:cs="Calibri"/>
            <w:color w:val="0563C1"/>
          </w:rPr>
          <w:t>www.in.gov/sboe</w:t>
        </w:r>
      </w:hyperlink>
      <w:r>
        <w:rPr>
          <w:rFonts w:ascii="Calibri" w:hAnsi="Calibri" w:cs="Calibri"/>
          <w:color w:val="595959"/>
        </w:rPr>
        <w:t> </w:t>
      </w:r>
      <w:r>
        <w:rPr>
          <w:rFonts w:ascii="Calibri" w:hAnsi="Calibri" w:cs="Calibri"/>
          <w:color w:val="000000"/>
        </w:rPr>
        <w:t>| (C) 407.257.1680</w:t>
      </w:r>
    </w:p>
    <w:p w14:paraId="0DA965FB" w14:textId="77777777" w:rsidR="00657664" w:rsidRDefault="00657664" w:rsidP="00657664">
      <w:pPr>
        <w:pStyle w:val="m7632874379084950345xmsonormal"/>
        <w:shd w:val="clear" w:color="auto" w:fill="FFFFFF"/>
        <w:spacing w:before="0" w:beforeAutospacing="0" w:after="240" w:afterAutospacing="0"/>
        <w:rPr>
          <w:rFonts w:ascii="Calibri" w:hAnsi="Calibri" w:cs="Calibri"/>
          <w:color w:val="000000"/>
        </w:rPr>
      </w:pPr>
      <w:hyperlink r:id="rId8" w:history="1">
        <w:r>
          <w:rPr>
            <w:rStyle w:val="Hyperlink"/>
            <w:rFonts w:ascii="Calibri" w:hAnsi="Calibri" w:cs="Calibri"/>
            <w:color w:val="1155CC"/>
          </w:rPr>
          <w:t>143 W. Market, Suite 500, Indianapolis, IN</w:t>
        </w:r>
      </w:hyperlink>
      <w:r>
        <w:rPr>
          <w:rFonts w:ascii="Calibri" w:hAnsi="Calibri" w:cs="Calibri"/>
          <w:color w:val="000000"/>
        </w:rPr>
        <w:t>  </w:t>
      </w:r>
      <w:hyperlink r:id="rId9" w:history="1">
        <w:r>
          <w:rPr>
            <w:rStyle w:val="Hyperlink"/>
            <w:rFonts w:ascii="Calibri" w:hAnsi="Calibri" w:cs="Calibri"/>
            <w:color w:val="1155CC"/>
          </w:rPr>
          <w:t>46204</w:t>
        </w:r>
      </w:hyperlink>
    </w:p>
    <w:p w14:paraId="36BA101F" w14:textId="77777777" w:rsidR="00657664" w:rsidRDefault="00657664" w:rsidP="00657664">
      <w:pPr>
        <w:pStyle w:val="m7632874379084950345xmsonormal"/>
        <w:shd w:val="clear" w:color="auto" w:fill="FFFFFF"/>
        <w:spacing w:before="0" w:beforeAutospacing="0" w:after="0" w:afterAutospacing="0"/>
        <w:rPr>
          <w:rFonts w:ascii="Calibri" w:hAnsi="Calibri" w:cs="Calibri"/>
          <w:color w:val="000000"/>
        </w:rPr>
      </w:pPr>
    </w:p>
    <w:p w14:paraId="1B09491C" w14:textId="77777777" w:rsidR="002F45A2" w:rsidRDefault="002F45A2"/>
    <w:sectPr w:rsidR="002F4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64"/>
    <w:rsid w:val="002F45A2"/>
    <w:rsid w:val="00657664"/>
    <w:rsid w:val="00D2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0E05"/>
  <w15:chartTrackingRefBased/>
  <w15:docId w15:val="{67B4B4AC-477F-462F-B352-C5087E96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632874379084950345xmsonormal">
    <w:name w:val="m_7632874379084950345x_msonormal"/>
    <w:basedOn w:val="Normal"/>
    <w:rsid w:val="006576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7664"/>
    <w:rPr>
      <w:color w:val="0000FF"/>
      <w:u w:val="single"/>
    </w:rPr>
  </w:style>
  <w:style w:type="character" w:customStyle="1" w:styleId="aqj">
    <w:name w:val="aqj"/>
    <w:basedOn w:val="DefaultParagraphFont"/>
    <w:rsid w:val="0065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8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143+W.+Market,+Suite+500,+Indianapolis,+IN+46204&amp;entry=gmail&amp;source=g" TargetMode="External"/><Relationship Id="rId3" Type="http://schemas.openxmlformats.org/officeDocument/2006/relationships/webSettings" Target="webSettings.xml"/><Relationship Id="rId7" Type="http://schemas.openxmlformats.org/officeDocument/2006/relationships/hyperlink" Target="http://www.in.gov/sbo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gov/activecalendar/EventList.aspx?fromdate=2/1/2018&amp;todate=2/28/2018&amp;display=Month&amp;type=public&amp;eventidn=263854&amp;view=EventDetails&amp;information_id=267414&amp;print=print" TargetMode="External"/><Relationship Id="rId11" Type="http://schemas.openxmlformats.org/officeDocument/2006/relationships/theme" Target="theme/theme1.xml"/><Relationship Id="rId5" Type="http://schemas.openxmlformats.org/officeDocument/2006/relationships/hyperlink" Target="https://secure.in.gov/apps/govstemawards/" TargetMode="External"/><Relationship Id="rId10" Type="http://schemas.openxmlformats.org/officeDocument/2006/relationships/fontTable" Target="fontTable.xml"/><Relationship Id="rId4" Type="http://schemas.openxmlformats.org/officeDocument/2006/relationships/hyperlink" Target="https://secure.in.gov/apps/govstemawards/" TargetMode="External"/><Relationship Id="rId9" Type="http://schemas.openxmlformats.org/officeDocument/2006/relationships/hyperlink" Target="https://maps.google.com/?q=143+W.+Market,+Suite+500,+Indianapolis,+IN+46204&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MPouch</dc:creator>
  <cp:keywords/>
  <dc:description/>
  <cp:lastModifiedBy>MPouch</cp:lastModifiedBy>
  <cp:revision>1</cp:revision>
  <dcterms:created xsi:type="dcterms:W3CDTF">2018-04-18T20:52:00Z</dcterms:created>
  <dcterms:modified xsi:type="dcterms:W3CDTF">2018-04-18T20:53:00Z</dcterms:modified>
</cp:coreProperties>
</file>