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171" w:rsidRDefault="00623E6A">
      <w:pPr>
        <w:contextualSpacing w:val="0"/>
      </w:pPr>
      <w:r>
        <w:t xml:space="preserve"> I love Trust Based Relational Intervention. They have empirical evidence that it helps heal children from trauma.  </w:t>
      </w:r>
    </w:p>
    <w:p w:rsidR="00D60171" w:rsidRDefault="00623E6A">
      <w:pPr>
        <w:contextualSpacing w:val="0"/>
        <w:rPr>
          <w:color w:val="1155CC"/>
          <w:u w:val="single"/>
        </w:rPr>
      </w:pPr>
      <w:r>
        <w:fldChar w:fldCharType="begin"/>
      </w:r>
      <w:r>
        <w:instrText xml:space="preserve"> HYPERLINK "https://child.tcu.edu/about-us/tbri/#sthash.pVpuHXMH.dpbs" </w:instrText>
      </w:r>
      <w:r>
        <w:fldChar w:fldCharType="separate"/>
      </w:r>
      <w:r>
        <w:rPr>
          <w:color w:val="1155CC"/>
          <w:u w:val="single"/>
        </w:rPr>
        <w:t>https://child.tcu.edu/about-us/tbri/#sthash.pVpuHXMH.dpbs</w:t>
      </w:r>
    </w:p>
    <w:p w:rsidR="00D60171" w:rsidRDefault="00623E6A">
      <w:pPr>
        <w:contextualSpacing w:val="0"/>
      </w:pPr>
      <w:r>
        <w:fldChar w:fldCharType="end"/>
      </w:r>
      <w:r>
        <w:t xml:space="preserve"> </w:t>
      </w:r>
    </w:p>
    <w:p w:rsidR="00D60171" w:rsidRDefault="00623E6A">
      <w:pPr>
        <w:contextualSpacing w:val="0"/>
      </w:pPr>
      <w:r>
        <w:t xml:space="preserve">Also, there are a lot of </w:t>
      </w:r>
      <w:proofErr w:type="spellStart"/>
      <w:r>
        <w:t>youtube</w:t>
      </w:r>
      <w:proofErr w:type="spellEnd"/>
      <w:r>
        <w:t xml:space="preserve"> videos about TBRI by the founder, </w:t>
      </w:r>
      <w:proofErr w:type="spellStart"/>
      <w:r>
        <w:t>Karyn</w:t>
      </w:r>
      <w:proofErr w:type="spellEnd"/>
      <w:r>
        <w:t xml:space="preserve"> Purvis.  They are short and informational.</w:t>
      </w:r>
    </w:p>
    <w:p w:rsidR="00D60171" w:rsidRDefault="00D60171">
      <w:pPr>
        <w:contextualSpacing w:val="0"/>
      </w:pPr>
    </w:p>
    <w:p w:rsidR="00D60171" w:rsidRDefault="00623E6A">
      <w:pPr>
        <w:contextualSpacing w:val="0"/>
        <w:rPr>
          <w:rFonts w:ascii="Georgia" w:eastAsia="Georgia" w:hAnsi="Georgia" w:cs="Georgia"/>
          <w:sz w:val="20"/>
          <w:szCs w:val="20"/>
        </w:rPr>
      </w:pPr>
      <w:r>
        <w:rPr>
          <w:rFonts w:ascii="Georgia" w:eastAsia="Georgia" w:hAnsi="Georgia" w:cs="Georgia"/>
          <w:sz w:val="20"/>
          <w:szCs w:val="20"/>
        </w:rPr>
        <w:t xml:space="preserve">Hi Amber, </w:t>
      </w:r>
    </w:p>
    <w:p w:rsidR="00D60171" w:rsidRDefault="00623E6A">
      <w:pPr>
        <w:contextualSpacing w:val="0"/>
        <w:rPr>
          <w:rFonts w:ascii="Georgia" w:eastAsia="Georgia" w:hAnsi="Georgia" w:cs="Georgia"/>
          <w:sz w:val="20"/>
          <w:szCs w:val="20"/>
        </w:rPr>
      </w:pPr>
      <w:r>
        <w:rPr>
          <w:rFonts w:ascii="Georgia" w:eastAsia="Georgia" w:hAnsi="Georgia" w:cs="Georgia"/>
          <w:sz w:val="20"/>
          <w:szCs w:val="20"/>
        </w:rPr>
        <w:t xml:space="preserve"> </w:t>
      </w:r>
    </w:p>
    <w:p w:rsidR="00D60171" w:rsidRDefault="00623E6A">
      <w:pPr>
        <w:contextualSpacing w:val="0"/>
        <w:rPr>
          <w:rFonts w:ascii="Georgia" w:eastAsia="Georgia" w:hAnsi="Georgia" w:cs="Georgia"/>
          <w:sz w:val="20"/>
          <w:szCs w:val="20"/>
        </w:rPr>
      </w:pPr>
      <w:r>
        <w:rPr>
          <w:rFonts w:ascii="Georgia" w:eastAsia="Georgia" w:hAnsi="Georgia" w:cs="Georgia"/>
          <w:sz w:val="20"/>
          <w:szCs w:val="20"/>
        </w:rPr>
        <w:t>I provide a great deal of training on trauma and social emotional learning around the state, including presenting at Heather F</w:t>
      </w:r>
      <w:r>
        <w:rPr>
          <w:rFonts w:ascii="Georgia" w:eastAsia="Georgia" w:hAnsi="Georgia" w:cs="Georgia"/>
          <w:sz w:val="20"/>
          <w:szCs w:val="20"/>
        </w:rPr>
        <w:t>orbes' national Beyond Consequences Conference this past summer.  My specialty is working with schools to create a professional development process that includes virtual and in person coaching all the way up to classroom observations and feedback.  I offer</w:t>
      </w:r>
      <w:r>
        <w:rPr>
          <w:rFonts w:ascii="Georgia" w:eastAsia="Georgia" w:hAnsi="Georgia" w:cs="Georgia"/>
          <w:sz w:val="20"/>
          <w:szCs w:val="20"/>
        </w:rPr>
        <w:t xml:space="preserve"> schools a free phone consultation to see what would work best to address the issues they are seeing. </w:t>
      </w:r>
    </w:p>
    <w:p w:rsidR="00D60171" w:rsidRDefault="00623E6A">
      <w:pPr>
        <w:contextualSpacing w:val="0"/>
        <w:rPr>
          <w:rFonts w:ascii="Georgia" w:eastAsia="Georgia" w:hAnsi="Georgia" w:cs="Georgia"/>
          <w:sz w:val="20"/>
          <w:szCs w:val="20"/>
        </w:rPr>
      </w:pPr>
      <w:r>
        <w:rPr>
          <w:rFonts w:ascii="Georgia" w:eastAsia="Georgia" w:hAnsi="Georgia" w:cs="Georgia"/>
          <w:sz w:val="20"/>
          <w:szCs w:val="20"/>
        </w:rPr>
        <w:t xml:space="preserve"> </w:t>
      </w:r>
    </w:p>
    <w:p w:rsidR="00D60171" w:rsidRDefault="00623E6A">
      <w:pPr>
        <w:contextualSpacing w:val="0"/>
        <w:rPr>
          <w:rFonts w:ascii="Georgia" w:eastAsia="Georgia" w:hAnsi="Georgia" w:cs="Georgia"/>
          <w:sz w:val="20"/>
          <w:szCs w:val="20"/>
        </w:rPr>
      </w:pPr>
      <w:r>
        <w:rPr>
          <w:rFonts w:ascii="Georgia" w:eastAsia="Georgia" w:hAnsi="Georgia" w:cs="Georgia"/>
          <w:sz w:val="20"/>
          <w:szCs w:val="20"/>
        </w:rPr>
        <w:t>Can I send you some additional information or a link to schedule a consult?</w:t>
      </w:r>
    </w:p>
    <w:p w:rsidR="00D60171" w:rsidRDefault="00623E6A">
      <w:pPr>
        <w:contextualSpacing w:val="0"/>
        <w:rPr>
          <w:rFonts w:ascii="Georgia" w:eastAsia="Georgia" w:hAnsi="Georgia" w:cs="Georgia"/>
          <w:sz w:val="20"/>
          <w:szCs w:val="20"/>
        </w:rPr>
      </w:pPr>
      <w:r>
        <w:rPr>
          <w:rFonts w:ascii="Georgia" w:eastAsia="Georgia" w:hAnsi="Georgia" w:cs="Georgia"/>
          <w:sz w:val="20"/>
          <w:szCs w:val="20"/>
        </w:rPr>
        <w:t xml:space="preserve"> </w:t>
      </w:r>
    </w:p>
    <w:p w:rsidR="00D60171" w:rsidRDefault="00623E6A">
      <w:pPr>
        <w:contextualSpacing w:val="0"/>
        <w:rPr>
          <w:rFonts w:ascii="Georgia" w:eastAsia="Georgia" w:hAnsi="Georgia" w:cs="Georgia"/>
          <w:i/>
        </w:rPr>
      </w:pPr>
      <w:r>
        <w:rPr>
          <w:rFonts w:ascii="Georgia" w:eastAsia="Georgia" w:hAnsi="Georgia" w:cs="Georgia"/>
          <w:i/>
        </w:rPr>
        <w:t>Make it a great day!</w:t>
      </w:r>
    </w:p>
    <w:p w:rsidR="00D60171" w:rsidRDefault="00623E6A">
      <w:pPr>
        <w:contextualSpacing w:val="0"/>
        <w:rPr>
          <w:rFonts w:ascii="Georgia" w:eastAsia="Georgia" w:hAnsi="Georgia" w:cs="Georgia"/>
          <w:sz w:val="20"/>
          <w:szCs w:val="20"/>
        </w:rPr>
      </w:pPr>
      <w:r>
        <w:rPr>
          <w:rFonts w:ascii="Georgia" w:eastAsia="Georgia" w:hAnsi="Georgia" w:cs="Georgia"/>
          <w:sz w:val="20"/>
          <w:szCs w:val="20"/>
        </w:rPr>
        <w:t xml:space="preserve"> </w:t>
      </w:r>
    </w:p>
    <w:p w:rsidR="00D60171" w:rsidRDefault="00623E6A">
      <w:pPr>
        <w:contextualSpacing w:val="0"/>
        <w:rPr>
          <w:rFonts w:ascii="Georgia" w:eastAsia="Georgia" w:hAnsi="Georgia" w:cs="Georgia"/>
          <w:i/>
          <w:sz w:val="28"/>
          <w:szCs w:val="28"/>
        </w:rPr>
      </w:pPr>
      <w:proofErr w:type="spellStart"/>
      <w:r>
        <w:rPr>
          <w:rFonts w:ascii="Georgia" w:eastAsia="Georgia" w:hAnsi="Georgia" w:cs="Georgia"/>
          <w:i/>
          <w:sz w:val="28"/>
          <w:szCs w:val="28"/>
        </w:rPr>
        <w:t>Calvalyn</w:t>
      </w:r>
      <w:proofErr w:type="spellEnd"/>
      <w:r>
        <w:rPr>
          <w:rFonts w:ascii="Georgia" w:eastAsia="Georgia" w:hAnsi="Georgia" w:cs="Georgia"/>
          <w:i/>
          <w:sz w:val="28"/>
          <w:szCs w:val="28"/>
        </w:rPr>
        <w:t xml:space="preserve"> Day</w:t>
      </w:r>
    </w:p>
    <w:p w:rsidR="00D60171" w:rsidRDefault="00623E6A">
      <w:pPr>
        <w:contextualSpacing w:val="0"/>
        <w:rPr>
          <w:rFonts w:ascii="Georgia" w:eastAsia="Georgia" w:hAnsi="Georgia" w:cs="Georgia"/>
          <w:i/>
          <w:sz w:val="20"/>
          <w:szCs w:val="20"/>
        </w:rPr>
      </w:pPr>
      <w:r>
        <w:rPr>
          <w:rFonts w:ascii="Georgia" w:eastAsia="Georgia" w:hAnsi="Georgia" w:cs="Georgia"/>
          <w:i/>
          <w:sz w:val="20"/>
          <w:szCs w:val="20"/>
        </w:rPr>
        <w:t>Wife. Mother. Family Coach.</w:t>
      </w:r>
    </w:p>
    <w:p w:rsidR="00D60171" w:rsidRDefault="00623E6A">
      <w:pPr>
        <w:contextualSpacing w:val="0"/>
        <w:rPr>
          <w:rFonts w:ascii="Georgia" w:eastAsia="Georgia" w:hAnsi="Georgia" w:cs="Georgia"/>
          <w:i/>
          <w:color w:val="1155CC"/>
          <w:sz w:val="20"/>
          <w:szCs w:val="20"/>
          <w:u w:val="single"/>
        </w:rPr>
      </w:pPr>
      <w:r>
        <w:rPr>
          <w:rFonts w:ascii="Georgia" w:eastAsia="Georgia" w:hAnsi="Georgia" w:cs="Georgia"/>
          <w:i/>
          <w:sz w:val="20"/>
          <w:szCs w:val="20"/>
        </w:rPr>
        <w:t>As seen o</w:t>
      </w:r>
      <w:r>
        <w:rPr>
          <w:rFonts w:ascii="Georgia" w:eastAsia="Georgia" w:hAnsi="Georgia" w:cs="Georgia"/>
          <w:i/>
          <w:sz w:val="20"/>
          <w:szCs w:val="20"/>
        </w:rPr>
        <w:t>n</w:t>
      </w:r>
      <w:hyperlink r:id="rId4">
        <w:r>
          <w:rPr>
            <w:rFonts w:ascii="Georgia" w:eastAsia="Georgia" w:hAnsi="Georgia" w:cs="Georgia"/>
            <w:i/>
            <w:sz w:val="20"/>
            <w:szCs w:val="20"/>
          </w:rPr>
          <w:t xml:space="preserve"> </w:t>
        </w:r>
      </w:hyperlink>
      <w:r>
        <w:fldChar w:fldCharType="begin"/>
      </w:r>
      <w:r>
        <w:instrText xml:space="preserve"> HYPERLINK "http://www.huffingtonpost.com/author/cgday-721" </w:instrText>
      </w:r>
      <w:r>
        <w:fldChar w:fldCharType="separate"/>
      </w:r>
      <w:r>
        <w:rPr>
          <w:rFonts w:ascii="Georgia" w:eastAsia="Georgia" w:hAnsi="Georgia" w:cs="Georgia"/>
          <w:i/>
          <w:color w:val="1155CC"/>
          <w:sz w:val="20"/>
          <w:szCs w:val="20"/>
          <w:u w:val="single"/>
        </w:rPr>
        <w:t>Huffington Post</w:t>
      </w:r>
    </w:p>
    <w:p w:rsidR="00D60171" w:rsidRDefault="00623E6A">
      <w:pPr>
        <w:contextualSpacing w:val="0"/>
        <w:rPr>
          <w:rFonts w:ascii="Georgia" w:eastAsia="Georgia" w:hAnsi="Georgia" w:cs="Georgia"/>
          <w:i/>
          <w:color w:val="1155CC"/>
          <w:sz w:val="20"/>
          <w:szCs w:val="20"/>
          <w:u w:val="single"/>
        </w:rPr>
      </w:pPr>
      <w:r>
        <w:fldChar w:fldCharType="end"/>
      </w:r>
      <w:r>
        <w:fldChar w:fldCharType="begin"/>
      </w:r>
      <w:r>
        <w:instrText xml:space="preserve"> HYPERLINK "http://www.calvalynday.com" </w:instrText>
      </w:r>
      <w:r>
        <w:fldChar w:fldCharType="separate"/>
      </w:r>
      <w:r>
        <w:rPr>
          <w:rFonts w:ascii="Georgia" w:eastAsia="Georgia" w:hAnsi="Georgia" w:cs="Georgia"/>
          <w:i/>
          <w:color w:val="1155CC"/>
          <w:sz w:val="20"/>
          <w:szCs w:val="20"/>
          <w:u w:val="single"/>
        </w:rPr>
        <w:t>www.CalvalynDay.com</w:t>
      </w:r>
    </w:p>
    <w:p w:rsidR="00D60171" w:rsidRDefault="00623E6A">
      <w:pPr>
        <w:contextualSpacing w:val="0"/>
        <w:rPr>
          <w:rFonts w:ascii="Georgia" w:eastAsia="Georgia" w:hAnsi="Georgia" w:cs="Georgia"/>
          <w:i/>
          <w:color w:val="1155CC"/>
          <w:sz w:val="20"/>
          <w:szCs w:val="20"/>
          <w:u w:val="single"/>
        </w:rPr>
      </w:pPr>
      <w:r>
        <w:fldChar w:fldCharType="end"/>
      </w:r>
      <w:r>
        <w:fldChar w:fldCharType="begin"/>
      </w:r>
      <w:r>
        <w:instrText xml:space="preserve"> HYPERLINK "http://www.thewelltoday.com" </w:instrText>
      </w:r>
      <w:r>
        <w:fldChar w:fldCharType="separate"/>
      </w:r>
      <w:r>
        <w:rPr>
          <w:rFonts w:ascii="Georgia" w:eastAsia="Georgia" w:hAnsi="Georgia" w:cs="Georgia"/>
          <w:i/>
          <w:color w:val="1155CC"/>
          <w:sz w:val="20"/>
          <w:szCs w:val="20"/>
          <w:u w:val="single"/>
        </w:rPr>
        <w:t>www.TheWellToday.com</w:t>
      </w:r>
    </w:p>
    <w:p w:rsidR="00D60171" w:rsidRDefault="00623E6A">
      <w:pPr>
        <w:contextualSpacing w:val="0"/>
        <w:rPr>
          <w:rFonts w:ascii="Georgia" w:eastAsia="Georgia" w:hAnsi="Georgia" w:cs="Georgia"/>
          <w:i/>
          <w:sz w:val="20"/>
          <w:szCs w:val="20"/>
        </w:rPr>
      </w:pPr>
      <w:r>
        <w:fldChar w:fldCharType="end"/>
      </w:r>
      <w:r>
        <w:rPr>
          <w:rFonts w:ascii="Georgia" w:eastAsia="Georgia" w:hAnsi="Georgia" w:cs="Georgia"/>
          <w:i/>
          <w:sz w:val="20"/>
          <w:szCs w:val="20"/>
        </w:rPr>
        <w:t>317-525-7083</w:t>
      </w:r>
    </w:p>
    <w:p w:rsidR="00D60171" w:rsidRDefault="00623E6A">
      <w:pPr>
        <w:contextualSpacing w:val="0"/>
        <w:rPr>
          <w:rFonts w:ascii="Georgia" w:eastAsia="Georgia" w:hAnsi="Georgia" w:cs="Georgia"/>
          <w:i/>
          <w:sz w:val="20"/>
          <w:szCs w:val="20"/>
        </w:rPr>
      </w:pPr>
      <w:r>
        <w:rPr>
          <w:rFonts w:ascii="Georgia" w:eastAsia="Georgia" w:hAnsi="Georgia" w:cs="Georgia"/>
          <w:i/>
          <w:sz w:val="20"/>
          <w:szCs w:val="20"/>
        </w:rPr>
        <w:t>3500 DePauw Blvd. Suite 1050</w:t>
      </w:r>
    </w:p>
    <w:p w:rsidR="00D60171" w:rsidRDefault="00623E6A">
      <w:pPr>
        <w:contextualSpacing w:val="0"/>
        <w:rPr>
          <w:rFonts w:ascii="Georgia" w:eastAsia="Georgia" w:hAnsi="Georgia" w:cs="Georgia"/>
          <w:i/>
          <w:sz w:val="20"/>
          <w:szCs w:val="20"/>
        </w:rPr>
      </w:pPr>
      <w:r>
        <w:rPr>
          <w:rFonts w:ascii="Georgia" w:eastAsia="Georgia" w:hAnsi="Georgia" w:cs="Georgia"/>
          <w:i/>
          <w:sz w:val="20"/>
          <w:szCs w:val="20"/>
        </w:rPr>
        <w:t>Indianapolis, IN 46268</w:t>
      </w:r>
    </w:p>
    <w:p w:rsidR="00D60171" w:rsidRDefault="00623E6A">
      <w:pPr>
        <w:contextualSpacing w:val="0"/>
        <w:rPr>
          <w:rFonts w:ascii="Georgia" w:eastAsia="Georgia" w:hAnsi="Georgia" w:cs="Georgia"/>
          <w:i/>
          <w:sz w:val="20"/>
          <w:szCs w:val="20"/>
        </w:rPr>
      </w:pPr>
      <w:hyperlink r:id="rId5">
        <w:r>
          <w:rPr>
            <w:rFonts w:ascii="Georgia" w:eastAsia="Georgia" w:hAnsi="Georgia" w:cs="Georgia"/>
            <w:i/>
            <w:color w:val="1155CC"/>
            <w:sz w:val="20"/>
            <w:szCs w:val="20"/>
            <w:u w:val="single"/>
          </w:rPr>
          <w:t>Book online now!</w:t>
        </w:r>
      </w:hyperlink>
      <w:r>
        <w:rPr>
          <w:rFonts w:ascii="Georgia" w:eastAsia="Georgia" w:hAnsi="Georgia" w:cs="Georgia"/>
          <w:i/>
          <w:sz w:val="20"/>
          <w:szCs w:val="20"/>
        </w:rPr>
        <w:t xml:space="preserve"> </w:t>
      </w:r>
    </w:p>
    <w:p w:rsidR="00D60171" w:rsidRDefault="00623E6A">
      <w:pPr>
        <w:contextualSpacing w:val="0"/>
        <w:rPr>
          <w:rFonts w:ascii="Georgia" w:eastAsia="Georgia" w:hAnsi="Georgia" w:cs="Georgia"/>
          <w:i/>
          <w:color w:val="1155CC"/>
          <w:sz w:val="20"/>
          <w:szCs w:val="20"/>
          <w:u w:val="single"/>
        </w:rPr>
      </w:pPr>
      <w:r>
        <w:rPr>
          <w:rFonts w:ascii="Georgia" w:eastAsia="Georgia" w:hAnsi="Georgia" w:cs="Georgia"/>
          <w:i/>
          <w:sz w:val="20"/>
          <w:szCs w:val="20"/>
        </w:rPr>
        <w:t>Resources for your needs</w:t>
      </w:r>
      <w:hyperlink r:id="rId6">
        <w:r>
          <w:rPr>
            <w:rFonts w:ascii="Georgia" w:eastAsia="Georgia" w:hAnsi="Georgia" w:cs="Georgia"/>
            <w:i/>
            <w:sz w:val="20"/>
            <w:szCs w:val="20"/>
          </w:rPr>
          <w:t xml:space="preserve"> </w:t>
        </w:r>
      </w:hyperlink>
      <w:hyperlink r:id="rId7">
        <w:r>
          <w:rPr>
            <w:rFonts w:ascii="Georgia" w:eastAsia="Georgia" w:hAnsi="Georgia" w:cs="Georgia"/>
            <w:i/>
            <w:color w:val="1155CC"/>
            <w:sz w:val="20"/>
            <w:szCs w:val="20"/>
            <w:u w:val="single"/>
          </w:rPr>
          <w:t>Authen</w:t>
        </w:r>
        <w:r>
          <w:rPr>
            <w:rFonts w:ascii="Georgia" w:eastAsia="Georgia" w:hAnsi="Georgia" w:cs="Georgia"/>
            <w:i/>
            <w:color w:val="1155CC"/>
            <w:sz w:val="20"/>
            <w:szCs w:val="20"/>
            <w:u w:val="single"/>
          </w:rPr>
          <w:t>tically Engaged Families: A Collaborative Care Framework for Student Success</w:t>
        </w:r>
      </w:hyperlink>
      <w:r>
        <w:rPr>
          <w:rFonts w:ascii="Georgia" w:eastAsia="Georgia" w:hAnsi="Georgia" w:cs="Georgia"/>
          <w:i/>
          <w:sz w:val="20"/>
          <w:szCs w:val="20"/>
        </w:rPr>
        <w:t xml:space="preserve"> and</w:t>
      </w:r>
      <w:hyperlink r:id="rId8">
        <w:r>
          <w:rPr>
            <w:rFonts w:ascii="Georgia" w:eastAsia="Georgia" w:hAnsi="Georgia" w:cs="Georgia"/>
            <w:i/>
            <w:sz w:val="20"/>
            <w:szCs w:val="20"/>
          </w:rPr>
          <w:t xml:space="preserve"> </w:t>
        </w:r>
      </w:hyperlink>
      <w:r>
        <w:fldChar w:fldCharType="begin"/>
      </w:r>
      <w:r>
        <w:instrText xml:space="preserve"> HYPERLINK "http://mkt.com/cgday-services-l</w:instrText>
      </w:r>
      <w:r>
        <w:instrText xml:space="preserve">lc/drag-em-kicking-and-screaming-your-step-action-plan-to-at-risk-student-success" </w:instrText>
      </w:r>
      <w:r>
        <w:fldChar w:fldCharType="separate"/>
      </w:r>
      <w:r>
        <w:rPr>
          <w:rFonts w:ascii="Georgia" w:eastAsia="Georgia" w:hAnsi="Georgia" w:cs="Georgia"/>
          <w:i/>
          <w:color w:val="1155CC"/>
          <w:sz w:val="20"/>
          <w:szCs w:val="20"/>
          <w:u w:val="single"/>
        </w:rPr>
        <w:t>Drag '</w:t>
      </w:r>
      <w:proofErr w:type="spellStart"/>
      <w:r>
        <w:rPr>
          <w:rFonts w:ascii="Georgia" w:eastAsia="Georgia" w:hAnsi="Georgia" w:cs="Georgia"/>
          <w:i/>
          <w:color w:val="1155CC"/>
          <w:sz w:val="20"/>
          <w:szCs w:val="20"/>
          <w:u w:val="single"/>
        </w:rPr>
        <w:t>Em</w:t>
      </w:r>
      <w:proofErr w:type="spellEnd"/>
      <w:r>
        <w:rPr>
          <w:rFonts w:ascii="Georgia" w:eastAsia="Georgia" w:hAnsi="Georgia" w:cs="Georgia"/>
          <w:i/>
          <w:color w:val="1155CC"/>
          <w:sz w:val="20"/>
          <w:szCs w:val="20"/>
          <w:u w:val="single"/>
        </w:rPr>
        <w:t xml:space="preserve"> Kicking and Screaming: Your 7 Step Action Plan for At- Risk Student Success !</w:t>
      </w:r>
    </w:p>
    <w:p w:rsidR="00D60171" w:rsidRDefault="00623E6A">
      <w:pPr>
        <w:contextualSpacing w:val="0"/>
        <w:rPr>
          <w:rFonts w:ascii="Georgia" w:eastAsia="Georgia" w:hAnsi="Georgia" w:cs="Georgia"/>
          <w:i/>
          <w:color w:val="1155CC"/>
          <w:sz w:val="20"/>
          <w:szCs w:val="20"/>
          <w:u w:val="single"/>
        </w:rPr>
      </w:pPr>
      <w:r>
        <w:fldChar w:fldCharType="end"/>
      </w:r>
      <w:r>
        <w:fldChar w:fldCharType="begin"/>
      </w:r>
      <w:r>
        <w:instrText xml:space="preserve"> HYPERLINK "http://www.facebook.com/famandbizcoach" </w:instrText>
      </w:r>
      <w:r>
        <w:fldChar w:fldCharType="separate"/>
      </w:r>
      <w:r>
        <w:rPr>
          <w:rFonts w:ascii="Georgia" w:eastAsia="Georgia" w:hAnsi="Georgia" w:cs="Georgia"/>
          <w:i/>
          <w:color w:val="1155CC"/>
          <w:sz w:val="20"/>
          <w:szCs w:val="20"/>
          <w:u w:val="single"/>
        </w:rPr>
        <w:t>http://www.facebook.com/famandb</w:t>
      </w:r>
      <w:r>
        <w:rPr>
          <w:rFonts w:ascii="Georgia" w:eastAsia="Georgia" w:hAnsi="Georgia" w:cs="Georgia"/>
          <w:i/>
          <w:color w:val="1155CC"/>
          <w:sz w:val="20"/>
          <w:szCs w:val="20"/>
          <w:u w:val="single"/>
        </w:rPr>
        <w:t>izcoach</w:t>
      </w:r>
    </w:p>
    <w:p w:rsidR="00D60171" w:rsidRDefault="00623E6A">
      <w:pPr>
        <w:contextualSpacing w:val="0"/>
        <w:rPr>
          <w:rFonts w:ascii="Georgia" w:eastAsia="Georgia" w:hAnsi="Georgia" w:cs="Georgia"/>
          <w:i/>
          <w:sz w:val="20"/>
          <w:szCs w:val="20"/>
        </w:rPr>
      </w:pPr>
      <w:r>
        <w:fldChar w:fldCharType="end"/>
      </w:r>
      <w:r>
        <w:rPr>
          <w:rFonts w:ascii="Georgia" w:eastAsia="Georgia" w:hAnsi="Georgia" w:cs="Georgia"/>
          <w:i/>
          <w:sz w:val="20"/>
          <w:szCs w:val="20"/>
        </w:rPr>
        <w:t>Would you like to buy quality wellness products at</w:t>
      </w:r>
      <w:hyperlink r:id="rId9">
        <w:r>
          <w:rPr>
            <w:rFonts w:ascii="Georgia" w:eastAsia="Georgia" w:hAnsi="Georgia" w:cs="Georgia"/>
            <w:i/>
            <w:sz w:val="20"/>
            <w:szCs w:val="20"/>
          </w:rPr>
          <w:t xml:space="preserve"> </w:t>
        </w:r>
      </w:hyperlink>
      <w:hyperlink r:id="rId10">
        <w:r>
          <w:rPr>
            <w:rFonts w:ascii="Georgia" w:eastAsia="Georgia" w:hAnsi="Georgia" w:cs="Georgia"/>
            <w:i/>
            <w:color w:val="1155CC"/>
            <w:sz w:val="20"/>
            <w:szCs w:val="20"/>
            <w:u w:val="single"/>
          </w:rPr>
          <w:t>30-50% less than retail</w:t>
        </w:r>
      </w:hyperlink>
      <w:r>
        <w:rPr>
          <w:rFonts w:ascii="Georgia" w:eastAsia="Georgia" w:hAnsi="Georgia" w:cs="Georgia"/>
          <w:i/>
          <w:sz w:val="20"/>
          <w:szCs w:val="20"/>
        </w:rPr>
        <w:t>?</w:t>
      </w:r>
    </w:p>
    <w:p w:rsidR="00D60171" w:rsidRDefault="00D60171">
      <w:pPr>
        <w:contextualSpacing w:val="0"/>
      </w:pPr>
    </w:p>
    <w:p w:rsidR="00D60171" w:rsidRDefault="00D60171">
      <w:pPr>
        <w:contextualSpacing w:val="0"/>
      </w:pPr>
    </w:p>
    <w:p w:rsidR="00D60171" w:rsidRDefault="00623E6A">
      <w:pPr>
        <w:contextualSpacing w:val="0"/>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Our district is using The Trauma Informed School.</w:t>
      </w:r>
    </w:p>
    <w:p w:rsidR="00D60171" w:rsidRDefault="00623E6A">
      <w:pPr>
        <w:contextualSpacing w:val="0"/>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 xml:space="preserve"> </w:t>
      </w:r>
    </w:p>
    <w:p w:rsidR="00D60171" w:rsidRDefault="00D60171">
      <w:pPr>
        <w:contextualSpacing w:val="0"/>
      </w:pPr>
    </w:p>
    <w:p w:rsidR="00D60171" w:rsidRDefault="00D60171">
      <w:pPr>
        <w:contextualSpacing w:val="0"/>
      </w:pPr>
    </w:p>
    <w:p w:rsidR="00D60171" w:rsidRDefault="00623E6A">
      <w:pPr>
        <w:contextualSpacing w:val="0"/>
      </w:pPr>
      <w:r>
        <w:t>I recently attended a FREE workshop on TBRI (Trust Based Relational Intervention).  It was provided through the Children's Bureau and took place in Noblesville.  It was great.  TBRI is trauma informed and based on attachment theory and healing relationship</w:t>
      </w:r>
      <w:r>
        <w:t xml:space="preserve">s and the effects of trauma on the brain.  Because it was so popular, they are offering it again on Feb 1 and 2.  PGP/CEUs are available.  I would check with the Children's Bureau to see how to register for the next one.  </w:t>
      </w:r>
    </w:p>
    <w:p w:rsidR="00D60171" w:rsidRDefault="00D60171">
      <w:pPr>
        <w:contextualSpacing w:val="0"/>
      </w:pPr>
    </w:p>
    <w:p w:rsidR="00D60171" w:rsidRDefault="00D60171">
      <w:pPr>
        <w:contextualSpacing w:val="0"/>
      </w:pPr>
    </w:p>
    <w:p w:rsidR="00D60171" w:rsidRDefault="00623E6A">
      <w:pPr>
        <w:contextualSpacing w:val="0"/>
        <w:rPr>
          <w:rFonts w:ascii="Verdana" w:eastAsia="Verdana" w:hAnsi="Verdana" w:cs="Verdana"/>
        </w:rPr>
      </w:pPr>
      <w:r>
        <w:rPr>
          <w:rFonts w:ascii="Verdana" w:eastAsia="Verdana" w:hAnsi="Verdana" w:cs="Verdana"/>
        </w:rPr>
        <w:lastRenderedPageBreak/>
        <w:t xml:space="preserve">I second that!  I must have attended the same conference.  Dr. Lori </w:t>
      </w:r>
      <w:proofErr w:type="spellStart"/>
      <w:r>
        <w:rPr>
          <w:rFonts w:ascii="Verdana" w:eastAsia="Verdana" w:hAnsi="Verdana" w:cs="Verdana"/>
        </w:rPr>
        <w:t>Desautels</w:t>
      </w:r>
      <w:proofErr w:type="spellEnd"/>
      <w:r>
        <w:rPr>
          <w:rFonts w:ascii="Verdana" w:eastAsia="Verdana" w:hAnsi="Verdana" w:cs="Verdana"/>
        </w:rPr>
        <w:t xml:space="preserve"> is amazing!  She breaks everything down to a very understandable level.  </w:t>
      </w:r>
    </w:p>
    <w:p w:rsidR="008C3830" w:rsidRDefault="008C3830">
      <w:pPr>
        <w:contextualSpacing w:val="0"/>
      </w:pPr>
    </w:p>
    <w:p w:rsidR="008C3830" w:rsidRDefault="008C3830">
      <w:pPr>
        <w:contextualSpacing w:val="0"/>
      </w:pPr>
    </w:p>
    <w:p w:rsidR="00D60171" w:rsidRDefault="00623E6A">
      <w:pPr>
        <w:contextualSpacing w:val="0"/>
      </w:pPr>
      <w:r>
        <w:t xml:space="preserve">I attended an amazing applied neuroscience conference with Dr. Lori </w:t>
      </w:r>
      <w:proofErr w:type="spellStart"/>
      <w:r>
        <w:t>Desautels</w:t>
      </w:r>
      <w:proofErr w:type="spellEnd"/>
      <w:r>
        <w:t>. It was research based but very hands on and easy to understand how to reduce trauma effects in the classroom setting. Contact her at Butler University.</w:t>
      </w:r>
    </w:p>
    <w:p w:rsidR="00D60171" w:rsidRDefault="00623E6A">
      <w:pPr>
        <w:contextualSpacing w:val="0"/>
      </w:pPr>
      <w:r>
        <w:t xml:space="preserve"> </w:t>
      </w:r>
    </w:p>
    <w:p w:rsidR="00D60171" w:rsidRDefault="00623E6A">
      <w:pPr>
        <w:contextualSpacing w:val="0"/>
        <w:rPr>
          <w:color w:val="1155CC"/>
          <w:u w:val="single"/>
        </w:rPr>
      </w:pPr>
      <w:r>
        <w:fldChar w:fldCharType="begin"/>
      </w:r>
      <w:r>
        <w:instrText xml:space="preserve"> H</w:instrText>
      </w:r>
      <w:r>
        <w:instrText xml:space="preserve">YPERLINK "https://www.edutopia.org/profile/lori-desautels" </w:instrText>
      </w:r>
      <w:r>
        <w:fldChar w:fldCharType="separate"/>
      </w:r>
      <w:r>
        <w:rPr>
          <w:color w:val="1155CC"/>
          <w:u w:val="single"/>
        </w:rPr>
        <w:t>https://www.edutopia.org/profile/lori-desautels</w:t>
      </w:r>
    </w:p>
    <w:p w:rsidR="00D60171" w:rsidRDefault="00623E6A">
      <w:pPr>
        <w:contextualSpacing w:val="0"/>
      </w:pPr>
      <w:r>
        <w:fldChar w:fldCharType="end"/>
      </w:r>
    </w:p>
    <w:p w:rsidR="00D60171" w:rsidRDefault="00D60171">
      <w:pPr>
        <w:contextualSpacing w:val="0"/>
      </w:pPr>
    </w:p>
    <w:p w:rsidR="00D60171" w:rsidRDefault="00623E6A">
      <w:pPr>
        <w:contextualSpacing w:val="0"/>
      </w:pPr>
      <w:r>
        <w:t>The ACE (</w:t>
      </w:r>
      <w:proofErr w:type="spellStart"/>
      <w:r>
        <w:t>Adervse</w:t>
      </w:r>
      <w:proofErr w:type="spellEnd"/>
      <w:r>
        <w:t xml:space="preserve"> Child Experiences) study is a great place to start. I presented on that to elementary staff at my 3 buildings earlier this year</w:t>
      </w:r>
      <w:r>
        <w:t xml:space="preserve"> and we've been building on that topic of trauma and working with children dealing with trauma each month. For books, The Whole Brain Child is a great read as well as Help for Billy. </w:t>
      </w:r>
    </w:p>
    <w:p w:rsidR="00D60171" w:rsidRDefault="00D60171">
      <w:pPr>
        <w:contextualSpacing w:val="0"/>
      </w:pPr>
    </w:p>
    <w:p w:rsidR="00D60171" w:rsidRDefault="00D60171">
      <w:pPr>
        <w:contextualSpacing w:val="0"/>
      </w:pPr>
    </w:p>
    <w:p w:rsidR="00D60171" w:rsidRDefault="00623E6A">
      <w:pPr>
        <w:contextualSpacing w:val="0"/>
      </w:pPr>
      <w:r>
        <w:t xml:space="preserve">The book "Help for Billy" is an awesome book from a trauma-informed approach.  Also, Dr. Lori </w:t>
      </w:r>
      <w:proofErr w:type="spellStart"/>
      <w:r>
        <w:t>Desautels</w:t>
      </w:r>
      <w:proofErr w:type="spellEnd"/>
      <w:r>
        <w:t xml:space="preserve"> at Butler is a great resource, we are trying to look into having her in our district.  There are lots of Ted Talks about ACES and</w:t>
      </w:r>
      <w:r>
        <w:t xml:space="preserve"> the Brain that you might show your staff too.  I'm in the same boat as you where I'm trying to create more buy in from my staff as well.  Best Wishes!</w:t>
      </w:r>
    </w:p>
    <w:p w:rsidR="00D60171" w:rsidRDefault="00D60171">
      <w:pPr>
        <w:contextualSpacing w:val="0"/>
      </w:pPr>
    </w:p>
    <w:p w:rsidR="00D60171" w:rsidRDefault="00623E6A">
      <w:pPr>
        <w:contextualSpacing w:val="0"/>
        <w:rPr>
          <w:color w:val="3D85C6"/>
        </w:rPr>
      </w:pPr>
      <w:hyperlink r:id="rId11">
        <w:r>
          <w:rPr>
            <w:color w:val="1155CC"/>
            <w:u w:val="single"/>
          </w:rPr>
          <w:t xml:space="preserve">Dr. Lori </w:t>
        </w:r>
        <w:proofErr w:type="spellStart"/>
        <w:r>
          <w:rPr>
            <w:color w:val="1155CC"/>
            <w:u w:val="single"/>
          </w:rPr>
          <w:t>Desautels</w:t>
        </w:r>
        <w:proofErr w:type="spellEnd"/>
      </w:hyperlink>
      <w:r>
        <w:rPr>
          <w:color w:val="3D85C6"/>
        </w:rPr>
        <w:t xml:space="preserve"> from Butler University is AMAZING!</w:t>
      </w:r>
    </w:p>
    <w:p w:rsidR="00D60171" w:rsidRDefault="00D60171">
      <w:pPr>
        <w:contextualSpacing w:val="0"/>
      </w:pPr>
    </w:p>
    <w:p w:rsidR="00D60171" w:rsidRDefault="00D60171">
      <w:pPr>
        <w:contextualSpacing w:val="0"/>
      </w:pPr>
    </w:p>
    <w:p w:rsidR="00D60171" w:rsidRDefault="00623E6A">
      <w:pPr>
        <w:contextualSpacing w:val="0"/>
      </w:pPr>
      <w:r>
        <w:fldChar w:fldCharType="begin"/>
      </w:r>
      <w:r>
        <w:instrText xml:space="preserve"> HYPERLINK "https://www.edutopia.org/profile/lori-desautels" </w:instrText>
      </w:r>
      <w:r>
        <w:fldChar w:fldCharType="separate"/>
      </w:r>
    </w:p>
    <w:p w:rsidR="00D60171" w:rsidRDefault="00623E6A">
      <w:pPr>
        <w:contextualSpacing w:val="0"/>
        <w:rPr>
          <w:color w:val="1F497D"/>
        </w:rPr>
      </w:pPr>
      <w:r>
        <w:fldChar w:fldCharType="end"/>
      </w:r>
      <w:r>
        <w:rPr>
          <w:color w:val="1F497D"/>
        </w:rPr>
        <w:t xml:space="preserve">We had a really great speak come to our Central Office to provide a training. Her name is Dr. Lori </w:t>
      </w:r>
      <w:proofErr w:type="spellStart"/>
      <w:r>
        <w:rPr>
          <w:color w:val="1F497D"/>
        </w:rPr>
        <w:t>Desautels</w:t>
      </w:r>
      <w:proofErr w:type="spellEnd"/>
      <w:r>
        <w:rPr>
          <w:color w:val="1F497D"/>
        </w:rPr>
        <w:t>. She was amazing! If you find of any other resources which are helpful, I would love it if you can send them my way as well please.</w:t>
      </w:r>
    </w:p>
    <w:p w:rsidR="00D60171" w:rsidRDefault="00623E6A">
      <w:pPr>
        <w:contextualSpacing w:val="0"/>
        <w:rPr>
          <w:color w:val="1F497D"/>
        </w:rPr>
      </w:pPr>
      <w:r>
        <w:rPr>
          <w:color w:val="1F497D"/>
        </w:rPr>
        <w:t xml:space="preserve"> </w:t>
      </w:r>
    </w:p>
    <w:p w:rsidR="00D60171" w:rsidRDefault="00D60171">
      <w:pPr>
        <w:contextualSpacing w:val="0"/>
      </w:pPr>
    </w:p>
    <w:p w:rsidR="00D60171" w:rsidRDefault="00623E6A">
      <w:pPr>
        <w:contextualSpacing w:val="0"/>
        <w:rPr>
          <w:color w:val="0070C0"/>
          <w:sz w:val="28"/>
          <w:szCs w:val="28"/>
        </w:rPr>
      </w:pPr>
      <w:r>
        <w:rPr>
          <w:color w:val="0070C0"/>
          <w:sz w:val="28"/>
          <w:szCs w:val="28"/>
        </w:rPr>
        <w:t>Our couns</w:t>
      </w:r>
      <w:r>
        <w:rPr>
          <w:color w:val="0070C0"/>
          <w:sz w:val="28"/>
          <w:szCs w:val="28"/>
        </w:rPr>
        <w:t>elors have given a training on trauma and the brain during a morning PD.  If you’re looking for a book study, The Deepest Well by Nadine Burke-Harris is a great place to start!</w:t>
      </w:r>
    </w:p>
    <w:p w:rsidR="00D60171" w:rsidRDefault="00D60171">
      <w:pPr>
        <w:contextualSpacing w:val="0"/>
      </w:pPr>
      <w:bookmarkStart w:id="0" w:name="_GoBack"/>
      <w:bookmarkEnd w:id="0"/>
    </w:p>
    <w:p w:rsidR="00D60171" w:rsidRDefault="00D60171">
      <w:pPr>
        <w:contextualSpacing w:val="0"/>
      </w:pPr>
    </w:p>
    <w:sectPr w:rsidR="00D6017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71"/>
    <w:rsid w:val="00623E6A"/>
    <w:rsid w:val="008C3830"/>
    <w:rsid w:val="00D6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CCFE1-3A97-4125-A4C3-D065DAE1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kt.com/cgday-services-llc/drag-em-kicking-and-screaming-your-step-action-plan-to-at-risk-student-succes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mazon.com/gp/product/1506327060/ref=as_li_tl?ie=UTF8&amp;tag=indparcoa-20&amp;camp=1789&amp;creative=9325&amp;linkCode=as2&amp;creativeASIN=1506327060&amp;linkId=98c528052d31d83221c8bda6808f1b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gp/product/1506327060/ref=as_li_tl?ie=UTF8&amp;tag=indparcoa-20&amp;camp=1789&amp;creative=9325&amp;linkCode=as2&amp;creativeASIN=1506327060&amp;linkId=98c528052d31d83221c8bda6808f1bca" TargetMode="External"/><Relationship Id="rId11" Type="http://schemas.openxmlformats.org/officeDocument/2006/relationships/hyperlink" Target="https://www.edutopia.org/profile/lori-desautels" TargetMode="External"/><Relationship Id="rId5" Type="http://schemas.openxmlformats.org/officeDocument/2006/relationships/hyperlink" Target="https://www.psychselect.com/cgi-bin/TherapyAppointment/login.cfm?practitioner=9633&amp;CFID=1438241&amp;CFTOKEN=8876fb2d89cab9a1-DC5998DE-EF0D-C2DE-F2E0BE0487DAEE0B&amp;jsessionid=5030a96f7cfdce4c98ca645e3c184d307c28" TargetMode="External"/><Relationship Id="rId10" Type="http://schemas.openxmlformats.org/officeDocument/2006/relationships/hyperlink" Target="http://www.melaleuca.info/calvalynday/about?culture=en-US" TargetMode="External"/><Relationship Id="rId4" Type="http://schemas.openxmlformats.org/officeDocument/2006/relationships/hyperlink" Target="http://www.huffingtonpost.com/author/cgday-721" TargetMode="External"/><Relationship Id="rId9" Type="http://schemas.openxmlformats.org/officeDocument/2006/relationships/hyperlink" Target="http://www.melaleuca.info/calvalynday/about?culture=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Northwest Allen County Schools</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Starkel, Amber</dc:creator>
  <cp:lastModifiedBy>Starkel, Amber</cp:lastModifiedBy>
  <cp:revision>2</cp:revision>
  <dcterms:created xsi:type="dcterms:W3CDTF">2018-11-19T16:04:00Z</dcterms:created>
  <dcterms:modified xsi:type="dcterms:W3CDTF">2018-11-19T16:04:00Z</dcterms:modified>
</cp:coreProperties>
</file>