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302E" w14:textId="77777777" w:rsidR="00271180" w:rsidRPr="001E6302" w:rsidRDefault="00271180" w:rsidP="30DBD9A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rPr>
      </w:pPr>
      <w:bookmarkStart w:id="0" w:name="_GoBack"/>
      <w:bookmarkEnd w:id="0"/>
      <w:r w:rsidRPr="001E6302">
        <w:rPr>
          <w:rFonts w:eastAsia="Times New Roman"/>
          <w:b/>
          <w:bCs/>
          <w:color w:val="000000"/>
          <w:bdr w:val="none" w:sz="0" w:space="0" w:color="auto"/>
        </w:rPr>
        <w:t>MEMORANDUM</w:t>
      </w:r>
    </w:p>
    <w:p w14:paraId="2D2B009D" w14:textId="77777777" w:rsidR="00B407B6" w:rsidRDefault="00B407B6" w:rsidP="00B407B6">
      <w:pPr>
        <w:pBdr>
          <w:top w:val="none" w:sz="0" w:space="0" w:color="auto"/>
          <w:left w:val="none" w:sz="0" w:space="0" w:color="auto"/>
          <w:bottom w:val="none" w:sz="0" w:space="0" w:color="auto"/>
          <w:right w:val="none" w:sz="0" w:space="0" w:color="auto"/>
          <w:between w:val="none" w:sz="0" w:space="0" w:color="auto"/>
          <w:bar w:val="none" w:sz="0" w:color="auto"/>
        </w:pBdr>
        <w:ind w:left="720" w:hanging="630"/>
        <w:rPr>
          <w:color w:val="000000"/>
          <w:sz w:val="22"/>
          <w:szCs w:val="22"/>
        </w:rPr>
      </w:pPr>
    </w:p>
    <w:p w14:paraId="4C153DE5" w14:textId="45BBBD31" w:rsidR="00271180" w:rsidRPr="001E6302" w:rsidRDefault="00A96AD6" w:rsidP="10144B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ind w:left="720" w:hanging="720"/>
        <w:rPr>
          <w:rFonts w:eastAsia="Times New Roman"/>
        </w:rPr>
      </w:pPr>
      <w:r>
        <w:rPr>
          <w:rFonts w:eastAsia="Times New Roman"/>
          <w:color w:val="000000"/>
          <w:bdr w:val="none" w:sz="0" w:space="0" w:color="auto"/>
        </w:rPr>
        <w:t xml:space="preserve">To:     </w:t>
      </w:r>
      <w:r w:rsidR="006C488A">
        <w:rPr>
          <w:rFonts w:eastAsia="Times New Roman"/>
          <w:color w:val="000000"/>
          <w:bdr w:val="none" w:sz="0" w:space="0" w:color="auto"/>
        </w:rPr>
        <w:t xml:space="preserve">  </w:t>
      </w:r>
      <w:r w:rsidR="003821F7">
        <w:t xml:space="preserve">Superintendents, Principals, </w:t>
      </w:r>
      <w:r w:rsidR="00237A20">
        <w:t xml:space="preserve">Directors of </w:t>
      </w:r>
      <w:r w:rsidR="003821F7">
        <w:t xml:space="preserve">Career and Technical Education, </w:t>
      </w:r>
      <w:r>
        <w:t xml:space="preserve">Directors of </w:t>
      </w:r>
      <w:r w:rsidR="00237A20">
        <w:t xml:space="preserve">Special Education, Directors of Curriculum, &amp; </w:t>
      </w:r>
      <w:r w:rsidR="00A93377">
        <w:t>School Counselors</w:t>
      </w:r>
    </w:p>
    <w:p w14:paraId="65F45CB8" w14:textId="77777777" w:rsidR="00271180" w:rsidRPr="001E6302" w:rsidRDefault="00271180" w:rsidP="002711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57BA94" w14:textId="29804168" w:rsidR="00746EFE" w:rsidRDefault="00271180" w:rsidP="30DBD9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1E6302">
        <w:rPr>
          <w:rFonts w:eastAsia="Times New Roman"/>
          <w:color w:val="000000"/>
          <w:bdr w:val="none" w:sz="0" w:space="0" w:color="auto"/>
        </w:rPr>
        <w:t xml:space="preserve">From:  </w:t>
      </w:r>
      <w:r w:rsidRPr="001E6302">
        <w:rPr>
          <w:rFonts w:eastAsia="Times New Roman"/>
          <w:color w:val="000000"/>
          <w:bdr w:val="none" w:sz="0" w:space="0" w:color="auto"/>
        </w:rPr>
        <w:tab/>
        <w:t>Stefany Deckard, State Director</w:t>
      </w:r>
      <w:r w:rsidR="000867CC">
        <w:rPr>
          <w:rFonts w:eastAsia="Times New Roman"/>
          <w:color w:val="000000"/>
          <w:bdr w:val="none" w:sz="0" w:space="0" w:color="auto"/>
        </w:rPr>
        <w:t xml:space="preserve"> of Career and Technical Education</w:t>
      </w:r>
    </w:p>
    <w:p w14:paraId="4D2AEC33" w14:textId="2CFF9C8E" w:rsidR="0060558C" w:rsidRPr="00A93377" w:rsidRDefault="0060558C" w:rsidP="10144B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rPr>
      </w:pPr>
      <w:r>
        <w:rPr>
          <w:rFonts w:eastAsia="Times New Roman"/>
          <w:color w:val="000000"/>
          <w:bdr w:val="none" w:sz="0" w:space="0" w:color="auto"/>
        </w:rPr>
        <w:tab/>
        <w:t xml:space="preserve">Amanda </w:t>
      </w:r>
      <w:proofErr w:type="spellStart"/>
      <w:r>
        <w:rPr>
          <w:rFonts w:eastAsia="Times New Roman"/>
          <w:color w:val="000000"/>
          <w:bdr w:val="none" w:sz="0" w:space="0" w:color="auto"/>
        </w:rPr>
        <w:t>McCammon</w:t>
      </w:r>
      <w:proofErr w:type="spellEnd"/>
      <w:r>
        <w:rPr>
          <w:rFonts w:eastAsia="Times New Roman"/>
          <w:color w:val="000000"/>
          <w:bdr w:val="none" w:sz="0" w:space="0" w:color="auto"/>
        </w:rPr>
        <w:t>, Chief of Workforce and STEM Alliances</w:t>
      </w:r>
    </w:p>
    <w:p w14:paraId="16946A7A" w14:textId="789D8BBD" w:rsidR="00271180" w:rsidRPr="001E6302" w:rsidRDefault="00271180" w:rsidP="30DBD9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1E6302">
        <w:rPr>
          <w:rFonts w:eastAsia="Times New Roman"/>
          <w:color w:val="000000"/>
          <w:bdr w:val="none" w:sz="0" w:space="0" w:color="auto"/>
        </w:rPr>
        <w:t>       </w:t>
      </w:r>
      <w:r w:rsidRPr="001E6302">
        <w:rPr>
          <w:rFonts w:eastAsia="Times New Roman"/>
          <w:color w:val="000000"/>
          <w:bdr w:val="none" w:sz="0" w:space="0" w:color="auto"/>
        </w:rPr>
        <w:tab/>
      </w:r>
    </w:p>
    <w:p w14:paraId="56C57747" w14:textId="34E247B5" w:rsidR="00271180" w:rsidRPr="001E6302" w:rsidRDefault="00271180" w:rsidP="10144B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1E6302">
        <w:rPr>
          <w:rFonts w:eastAsia="Times New Roman"/>
          <w:color w:val="000000"/>
          <w:bdr w:val="none" w:sz="0" w:space="0" w:color="auto"/>
        </w:rPr>
        <w:t xml:space="preserve">Date:   </w:t>
      </w:r>
      <w:r w:rsidRPr="001E6302">
        <w:rPr>
          <w:rFonts w:eastAsia="Times New Roman"/>
          <w:color w:val="000000"/>
          <w:bdr w:val="none" w:sz="0" w:space="0" w:color="auto"/>
        </w:rPr>
        <w:tab/>
      </w:r>
      <w:r w:rsidR="00A93377">
        <w:rPr>
          <w:rFonts w:eastAsia="Times New Roman"/>
          <w:color w:val="000000"/>
          <w:bdr w:val="none" w:sz="0" w:space="0" w:color="auto"/>
        </w:rPr>
        <w:t>November 30</w:t>
      </w:r>
      <w:r w:rsidR="00820526" w:rsidRPr="001E6302">
        <w:rPr>
          <w:rFonts w:eastAsia="Times New Roman"/>
          <w:color w:val="000000"/>
          <w:bdr w:val="none" w:sz="0" w:space="0" w:color="auto"/>
        </w:rPr>
        <w:t>, 2018</w:t>
      </w:r>
      <w:r w:rsidRPr="001E6302">
        <w:rPr>
          <w:rFonts w:eastAsia="Times New Roman"/>
          <w:color w:val="000000"/>
          <w:bdr w:val="none" w:sz="0" w:space="0" w:color="auto"/>
        </w:rPr>
        <w:tab/>
      </w:r>
    </w:p>
    <w:p w14:paraId="73F845D7" w14:textId="2DA66DE5" w:rsidR="001E6302" w:rsidRPr="001E6302" w:rsidRDefault="00271180" w:rsidP="3DD113C4">
      <w:pPr>
        <w:pStyle w:val="Body"/>
        <w:rPr>
          <w:rFonts w:ascii="Times New Roman" w:eastAsia="Times New Roman" w:hAnsi="Times New Roman" w:cs="Times New Roman"/>
          <w:sz w:val="24"/>
          <w:szCs w:val="24"/>
        </w:rPr>
      </w:pPr>
      <w:r w:rsidRPr="001E6302">
        <w:rPr>
          <w:rFonts w:ascii="Times New Roman" w:eastAsia="Times New Roman" w:hAnsi="Times New Roman" w:cs="Times New Roman"/>
          <w:color w:val="auto"/>
          <w:sz w:val="24"/>
          <w:szCs w:val="24"/>
          <w:bdr w:val="none" w:sz="0" w:space="0" w:color="auto"/>
        </w:rPr>
        <w:br/>
      </w:r>
      <w:r w:rsidRPr="001E6302">
        <w:rPr>
          <w:rFonts w:ascii="Times New Roman" w:eastAsia="Times New Roman" w:hAnsi="Times New Roman" w:cs="Times New Roman"/>
          <w:sz w:val="24"/>
          <w:szCs w:val="24"/>
          <w:bdr w:val="none" w:sz="0" w:space="0" w:color="auto"/>
        </w:rPr>
        <w:t xml:space="preserve">Re:      </w:t>
      </w:r>
      <w:r w:rsidRPr="001E6302">
        <w:rPr>
          <w:rFonts w:ascii="Times New Roman" w:eastAsia="Times New Roman" w:hAnsi="Times New Roman" w:cs="Times New Roman"/>
          <w:sz w:val="24"/>
          <w:szCs w:val="24"/>
          <w:bdr w:val="none" w:sz="0" w:space="0" w:color="auto"/>
        </w:rPr>
        <w:tab/>
      </w:r>
      <w:r w:rsidR="00A93377">
        <w:rPr>
          <w:rFonts w:ascii="Times New Roman" w:eastAsia="Times New Roman" w:hAnsi="Times New Roman" w:cs="Times New Roman"/>
          <w:sz w:val="24"/>
          <w:szCs w:val="24"/>
          <w:bdr w:val="none" w:sz="0" w:space="0" w:color="auto"/>
        </w:rPr>
        <w:t>Amendment to CTE Concentrator Definition &amp; Courses</w:t>
      </w:r>
    </w:p>
    <w:p w14:paraId="01511482" w14:textId="77777777" w:rsidR="001E6302" w:rsidRDefault="001E6302" w:rsidP="47B34D6B">
      <w:pPr>
        <w:pStyle w:val="Body"/>
        <w:rPr>
          <w:rFonts w:ascii="Times New Roman" w:eastAsia="Times New Roman" w:hAnsi="Times New Roman" w:cs="Times New Roman"/>
          <w:sz w:val="24"/>
          <w:szCs w:val="24"/>
        </w:rPr>
      </w:pPr>
    </w:p>
    <w:p w14:paraId="58274EB1" w14:textId="77777777" w:rsidR="00B407B6" w:rsidRPr="0060558C" w:rsidRDefault="00B407B6" w:rsidP="47B34D6B">
      <w:pPr>
        <w:pStyle w:val="Body"/>
        <w:rPr>
          <w:rFonts w:ascii="Times New Roman" w:eastAsia="Times New Roman" w:hAnsi="Times New Roman" w:cs="Times New Roman"/>
          <w:sz w:val="24"/>
          <w:szCs w:val="24"/>
        </w:rPr>
      </w:pPr>
    </w:p>
    <w:p w14:paraId="3403202F" w14:textId="356ED137" w:rsidR="002D00B0" w:rsidRPr="0060558C" w:rsidRDefault="10144B5E" w:rsidP="10144B5E">
      <w:pPr>
        <w:pStyle w:val="NormalWeb"/>
        <w:spacing w:before="0" w:beforeAutospacing="0" w:after="0" w:afterAutospacing="0"/>
      </w:pPr>
      <w:r w:rsidRPr="10144B5E">
        <w:rPr>
          <w:b/>
          <w:bCs/>
        </w:rPr>
        <w:t>Background</w:t>
      </w:r>
      <w:r w:rsidR="1607E731">
        <w:br/>
      </w:r>
      <w:proofErr w:type="gramStart"/>
      <w:r>
        <w:t>On</w:t>
      </w:r>
      <w:proofErr w:type="gramEnd"/>
      <w:r>
        <w:t xml:space="preserve"> July 31, 2018, the President signed the </w:t>
      </w:r>
      <w:r w:rsidRPr="10144B5E">
        <w:rPr>
          <w:i/>
          <w:iCs/>
        </w:rPr>
        <w:t>Strengthening Career and Technical Education for the 21st Century Act</w:t>
      </w:r>
      <w:r>
        <w:t xml:space="preserve"> (Perkins V) into law. This Act, which became Public Law 115-224, reauthorizes the Carl D. Perkins Career and Technical Education Act of 2006 (Perkins IV). </w:t>
      </w:r>
    </w:p>
    <w:p w14:paraId="76F6813D" w14:textId="77777777" w:rsidR="002D00B0" w:rsidRPr="0060558C" w:rsidRDefault="002D00B0" w:rsidP="003053A8">
      <w:pPr>
        <w:pStyle w:val="NormalWeb"/>
        <w:spacing w:before="0" w:beforeAutospacing="0" w:after="0" w:afterAutospacing="0"/>
      </w:pPr>
    </w:p>
    <w:p w14:paraId="3037ECEB" w14:textId="7036A769" w:rsidR="10144B5E" w:rsidRDefault="10144B5E" w:rsidP="10144B5E">
      <w:pPr>
        <w:pStyle w:val="NormalWeb"/>
        <w:spacing w:before="0" w:beforeAutospacing="0" w:after="0" w:afterAutospacing="0"/>
        <w:rPr>
          <w:rFonts w:eastAsia="Times New Roman"/>
          <w:color w:val="000000" w:themeColor="text1"/>
        </w:rPr>
      </w:pPr>
      <w:r>
        <w:t>On November 14, 2</w:t>
      </w:r>
      <w:r w:rsidRPr="10144B5E">
        <w:rPr>
          <w:rFonts w:eastAsia="Times New Roman"/>
        </w:rPr>
        <w:t xml:space="preserve">018, the State Board of Education (SBOE) approved the recommendation made by the Governor’s Workforce Cabinet to align the Perkins V definition of a concentrator with the graduation pathways definition of CTE Concentrator. The newly approved definition for graduation pathways is: “A </w:t>
      </w:r>
      <w:r w:rsidRPr="10144B5E">
        <w:rPr>
          <w:rFonts w:eastAsia="Times New Roman"/>
          <w:color w:val="1E1E1E"/>
        </w:rPr>
        <w:t xml:space="preserve">CTE Concentrator is a student who must earn a C average in at least two non-duplicative advanced courses within a particular program or program of study.”  Subsequently, the SBOE approved courses that will count for concentrator status, per the definition above, for cohort 2023 and beyond at the December 2018 board meeting. This information may be found here: </w:t>
      </w:r>
    </w:p>
    <w:p w14:paraId="1DD5D771" w14:textId="77777777" w:rsidR="002D00B0" w:rsidRPr="0060558C" w:rsidRDefault="002D00B0" w:rsidP="002D00B0">
      <w:pPr>
        <w:pStyle w:val="NormalWeb"/>
        <w:spacing w:before="0" w:beforeAutospacing="0" w:after="0" w:afterAutospacing="0"/>
        <w:rPr>
          <w:b/>
        </w:rPr>
      </w:pPr>
    </w:p>
    <w:p w14:paraId="16FF5665" w14:textId="77777777" w:rsidR="0060558C" w:rsidRDefault="10144B5E" w:rsidP="10144B5E">
      <w:pPr>
        <w:pStyle w:val="NormalWeb"/>
        <w:spacing w:before="0" w:beforeAutospacing="0" w:after="0" w:afterAutospacing="0"/>
        <w:rPr>
          <w:rFonts w:eastAsia="Times New Roman"/>
          <w:b/>
          <w:bCs/>
        </w:rPr>
      </w:pPr>
      <w:r w:rsidRPr="10144B5E">
        <w:rPr>
          <w:rFonts w:eastAsia="Times New Roman"/>
          <w:b/>
          <w:bCs/>
        </w:rPr>
        <w:t>Guidance</w:t>
      </w:r>
    </w:p>
    <w:p w14:paraId="58437E0E" w14:textId="5AAA1B80" w:rsidR="0060558C" w:rsidRDefault="3DD113C4" w:rsidP="3DD113C4">
      <w:pPr>
        <w:rPr>
          <w:rFonts w:eastAsia="Times New Roman"/>
          <w:color w:val="1E1E1E"/>
        </w:rPr>
      </w:pPr>
      <w:r w:rsidRPr="3DD113C4">
        <w:rPr>
          <w:rFonts w:eastAsia="Times New Roman"/>
          <w:color w:val="1E1E1E"/>
        </w:rPr>
        <w:t xml:space="preserve">Schools should utilize the resources located at </w:t>
      </w:r>
      <w:hyperlink r:id="rId12">
        <w:r w:rsidRPr="3DD113C4">
          <w:rPr>
            <w:rStyle w:val="Hyperlink"/>
            <w:sz w:val="22"/>
            <w:szCs w:val="22"/>
          </w:rPr>
          <w:t>https://www.doe.in.gov/wf-stem/career-and-technical-education-pathways</w:t>
        </w:r>
      </w:hyperlink>
      <w:r w:rsidRPr="3DD113C4">
        <w:rPr>
          <w:rFonts w:eastAsia="Times New Roman"/>
          <w:color w:val="1E1E1E"/>
        </w:rPr>
        <w:t xml:space="preserve"> to select the program of study and correlating concentrator cours</w:t>
      </w:r>
      <w:r w:rsidR="006C488A">
        <w:rPr>
          <w:rFonts w:eastAsia="Times New Roman"/>
          <w:color w:val="1E1E1E"/>
        </w:rPr>
        <w:t>es for the appropriate cohort.</w:t>
      </w:r>
    </w:p>
    <w:p w14:paraId="0A4D0BB7" w14:textId="77777777" w:rsidR="0060558C" w:rsidRDefault="0060558C" w:rsidP="10144B5E">
      <w:pPr>
        <w:pStyle w:val="NormalWeb"/>
        <w:spacing w:before="0" w:beforeAutospacing="0" w:after="0" w:afterAutospacing="0"/>
        <w:rPr>
          <w:rStyle w:val="Strong"/>
          <w:rFonts w:eastAsia="Times New Roman"/>
          <w:b w:val="0"/>
          <w:bCs w:val="0"/>
          <w:color w:val="1E1E1E"/>
        </w:rPr>
      </w:pPr>
    </w:p>
    <w:p w14:paraId="70A316B2" w14:textId="528A3702" w:rsidR="0060558C" w:rsidRDefault="3DD113C4" w:rsidP="3DD113C4">
      <w:pPr>
        <w:pStyle w:val="NormalWeb"/>
        <w:spacing w:before="0" w:beforeAutospacing="0" w:after="0" w:afterAutospacing="0"/>
        <w:rPr>
          <w:rFonts w:eastAsia="Times New Roman"/>
          <w:color w:val="1E1E1E"/>
        </w:rPr>
      </w:pPr>
      <w:r w:rsidRPr="3DD113C4">
        <w:rPr>
          <w:rFonts w:eastAsia="Times New Roman"/>
          <w:color w:val="1E1E1E"/>
        </w:rPr>
        <w:t>Although students in graduation cohorts 2019-2022 are grandfathered under the previously adopted concentrator definition, which states</w:t>
      </w:r>
      <w:r w:rsidR="006C488A">
        <w:rPr>
          <w:rFonts w:eastAsia="Times New Roman"/>
          <w:color w:val="1E1E1E"/>
        </w:rPr>
        <w:t xml:space="preserve"> that a concentrator is a student who completes 6 credits with a C average in an approved pathway, </w:t>
      </w:r>
      <w:r w:rsidRPr="3DD113C4">
        <w:rPr>
          <w:rFonts w:eastAsia="Times New Roman"/>
          <w:color w:val="1E1E1E"/>
        </w:rPr>
        <w:t xml:space="preserve">schools may elect to opt these students into the newly adopted concentrator definition and corresponding courses.  </w:t>
      </w:r>
      <w:r w:rsidR="006C488A">
        <w:rPr>
          <w:rFonts w:eastAsia="Times New Roman"/>
          <w:color w:val="1E1E1E"/>
        </w:rPr>
        <w:t>For s</w:t>
      </w:r>
      <w:r w:rsidR="006C488A">
        <w:rPr>
          <w:rStyle w:val="normaltextrun"/>
          <w:color w:val="000000"/>
        </w:rPr>
        <w:t>tudents beginning with graduation cohort 2023, a minimum of one course from column A and one course from column B should be completed to count toward concentrator status.</w:t>
      </w:r>
    </w:p>
    <w:p w14:paraId="0982E60D" w14:textId="77777777" w:rsidR="0060558C" w:rsidRDefault="0060558C" w:rsidP="10144B5E">
      <w:pPr>
        <w:pStyle w:val="NormalWeb"/>
        <w:spacing w:before="0" w:beforeAutospacing="0" w:after="0" w:afterAutospacing="0"/>
        <w:rPr>
          <w:rFonts w:eastAsia="Times New Roman"/>
          <w:color w:val="1E1E1E"/>
        </w:rPr>
      </w:pPr>
    </w:p>
    <w:p w14:paraId="633ACB6E" w14:textId="77777777" w:rsidR="0060558C" w:rsidRDefault="0060558C" w:rsidP="10144B5E">
      <w:pPr>
        <w:pStyle w:val="NormalWeb"/>
        <w:spacing w:before="0" w:beforeAutospacing="0" w:after="0" w:afterAutospacing="0"/>
        <w:rPr>
          <w:rFonts w:eastAsia="Times New Roman"/>
          <w:b/>
          <w:bCs/>
          <w:color w:val="1E1E1E"/>
        </w:rPr>
      </w:pPr>
    </w:p>
    <w:p w14:paraId="54EC2D35" w14:textId="07AA24A4" w:rsidR="002D00B0" w:rsidRDefault="10144B5E" w:rsidP="10144B5E">
      <w:pPr>
        <w:pStyle w:val="NormalWeb"/>
        <w:spacing w:before="0" w:beforeAutospacing="0" w:after="0" w:afterAutospacing="0"/>
        <w:rPr>
          <w:rStyle w:val="Hyperlink"/>
          <w:rFonts w:eastAsia="Times New Roman"/>
          <w:u w:val="none"/>
        </w:rPr>
      </w:pPr>
      <w:r w:rsidRPr="10144B5E">
        <w:rPr>
          <w:rFonts w:eastAsia="Times New Roman"/>
        </w:rPr>
        <w:t xml:space="preserve">For questions, please contact Stefany Deckard, </w:t>
      </w:r>
      <w:hyperlink r:id="rId13">
        <w:r w:rsidRPr="10144B5E">
          <w:rPr>
            <w:rStyle w:val="Hyperlink"/>
            <w:rFonts w:eastAsia="Times New Roman"/>
          </w:rPr>
          <w:t>stdeckard1@doe.in.gov</w:t>
        </w:r>
      </w:hyperlink>
      <w:r w:rsidRPr="10144B5E">
        <w:rPr>
          <w:rStyle w:val="Hyperlink"/>
          <w:rFonts w:eastAsia="Times New Roman"/>
        </w:rPr>
        <w:t xml:space="preserve"> </w:t>
      </w:r>
      <w:r w:rsidRPr="10144B5E">
        <w:rPr>
          <w:rStyle w:val="Hyperlink"/>
          <w:rFonts w:eastAsia="Times New Roman"/>
          <w:u w:val="none"/>
        </w:rPr>
        <w:t xml:space="preserve">or Tony Harl, </w:t>
      </w:r>
      <w:hyperlink r:id="rId14">
        <w:r w:rsidRPr="10144B5E">
          <w:rPr>
            <w:rStyle w:val="Hyperlink"/>
            <w:rFonts w:eastAsia="Times New Roman"/>
          </w:rPr>
          <w:t>aharl@doe.in.gov</w:t>
        </w:r>
      </w:hyperlink>
      <w:r w:rsidRPr="10144B5E">
        <w:rPr>
          <w:rStyle w:val="Hyperlink"/>
          <w:rFonts w:eastAsia="Times New Roman"/>
          <w:u w:val="none"/>
        </w:rPr>
        <w:t>.</w:t>
      </w:r>
    </w:p>
    <w:p w14:paraId="167A3F45" w14:textId="77777777" w:rsidR="003E4FFB" w:rsidRPr="001A450B" w:rsidRDefault="003E4FFB" w:rsidP="001E6302">
      <w:pPr>
        <w:pStyle w:val="Body"/>
        <w:rPr>
          <w:rFonts w:ascii="Times New Roman" w:hAnsi="Times New Roman" w:cs="Times New Roman"/>
        </w:rPr>
      </w:pPr>
    </w:p>
    <w:sectPr w:rsidR="003E4FFB" w:rsidRPr="001A450B" w:rsidSect="00512FD7">
      <w:headerReference w:type="default" r:id="rId15"/>
      <w:footerReference w:type="default" r:id="rId16"/>
      <w:pgSz w:w="12240" w:h="15840"/>
      <w:pgMar w:top="1440" w:right="1800" w:bottom="1800" w:left="1440" w:header="720" w:footer="864"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3EF13E25" w16cid:durableId="7B1B6C0B"/>
  <w16cid:commentId w16cid:paraId="457DBD29" w16cid:durableId="4EE3E68F"/>
  <w16cid:commentId w16cid:paraId="334ADC7C" w16cid:durableId="5A057B0E"/>
  <w16cid:commentId w16cid:paraId="4A54EAE3" w16cid:durableId="4717175A"/>
  <w16cid:commentId w16cid:paraId="5C955E04" w16cid:durableId="45A871A8"/>
  <w16cid:commentId w16cid:paraId="7F1F331D" w16cid:durableId="65C80D3E"/>
  <w16cid:commentId w16cid:paraId="73EA9984" w16cid:durableId="4BA70C96"/>
  <w16cid:commentId w16cid:paraId="5E78AAF2" w16cid:durableId="101AB889"/>
  <w16cid:commentId w16cid:paraId="760E0D2E" w16cid:durableId="3642ACF7"/>
  <w16cid:commentId w16cid:paraId="08626A2A" w16cid:durableId="0313421D"/>
  <w16cid:commentId w16cid:paraId="02446701" w16cid:durableId="7A3E894C"/>
  <w16cid:commentId w16cid:paraId="730E7C0D" w16cid:durableId="128F06B0"/>
  <w16cid:commentId w16cid:paraId="652823B5" w16cid:durableId="037C4777"/>
  <w16cid:commentId w16cid:paraId="0175E8BC" w16cid:durableId="6A3CF8B8"/>
  <w16cid:commentId w16cid:paraId="410A49BD" w16cid:durableId="35586A43"/>
  <w16cid:commentId w16cid:paraId="34A997C7" w16cid:durableId="71FF64D2"/>
  <w16cid:commentId w16cid:paraId="1E038256" w16cid:durableId="1B3E995D"/>
  <w16cid:commentId w16cid:paraId="15CBA9EA" w16cid:durableId="230309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0BA0" w14:textId="77777777" w:rsidR="00B45880" w:rsidRDefault="00B45880">
      <w:r>
        <w:separator/>
      </w:r>
    </w:p>
  </w:endnote>
  <w:endnote w:type="continuationSeparator" w:id="0">
    <w:p w14:paraId="63EEDD43" w14:textId="77777777" w:rsidR="00B45880" w:rsidRDefault="00B4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F6E9" w14:textId="77777777" w:rsidR="00DB0C74" w:rsidRDefault="00D05F2C" w:rsidP="00D05F2C">
    <w:pPr>
      <w:pStyle w:val="HeaderFooter"/>
      <w:tabs>
        <w:tab w:val="clear" w:pos="9020"/>
        <w:tab w:val="center" w:pos="4680"/>
        <w:tab w:val="right" w:pos="9360"/>
      </w:tabs>
      <w:jc w:val="center"/>
    </w:pPr>
    <w:r>
      <w:rPr>
        <w:noProof/>
      </w:rPr>
      <w:drawing>
        <wp:anchor distT="0" distB="0" distL="114300" distR="114300" simplePos="0" relativeHeight="251658240" behindDoc="0" locked="0" layoutInCell="1" allowOverlap="1" wp14:anchorId="22C34EB5" wp14:editId="1A4B178F">
          <wp:simplePos x="0" y="0"/>
          <wp:positionH relativeFrom="column">
            <wp:posOffset>962025</wp:posOffset>
          </wp:positionH>
          <wp:positionV relativeFrom="paragraph">
            <wp:posOffset>-17463</wp:posOffset>
          </wp:positionV>
          <wp:extent cx="4008755" cy="297180"/>
          <wp:effectExtent l="0" t="0" r="4445" b="7620"/>
          <wp:wrapTopAndBottom/>
          <wp:docPr id="2" name="Picture 2" descr="footer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Withoutline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755" cy="297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999C" w14:textId="77777777" w:rsidR="00B45880" w:rsidRDefault="00B45880">
      <w:r>
        <w:separator/>
      </w:r>
    </w:p>
  </w:footnote>
  <w:footnote w:type="continuationSeparator" w:id="0">
    <w:p w14:paraId="2D3560E3" w14:textId="77777777" w:rsidR="00B45880" w:rsidRDefault="00B4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0076" w14:textId="77777777" w:rsidR="00DB0C74" w:rsidRDefault="00D05F2C" w:rsidP="00D05F2C">
    <w:pPr>
      <w:pStyle w:val="HeaderFooter"/>
      <w:tabs>
        <w:tab w:val="clear" w:pos="9020"/>
        <w:tab w:val="center" w:pos="4680"/>
        <w:tab w:val="right" w:pos="9360"/>
      </w:tabs>
      <w:jc w:val="center"/>
    </w:pPr>
    <w:r>
      <w:rPr>
        <w:noProof/>
      </w:rPr>
      <w:drawing>
        <wp:anchor distT="0" distB="0" distL="114300" distR="114300" simplePos="0" relativeHeight="251659264" behindDoc="0" locked="0" layoutInCell="1" allowOverlap="1" wp14:anchorId="14D6ED57" wp14:editId="066607B2">
          <wp:simplePos x="0" y="0"/>
          <wp:positionH relativeFrom="column">
            <wp:posOffset>-57150</wp:posOffset>
          </wp:positionH>
          <wp:positionV relativeFrom="paragraph">
            <wp:posOffset>-148590</wp:posOffset>
          </wp:positionV>
          <wp:extent cx="5937885" cy="798195"/>
          <wp:effectExtent l="0" t="0" r="5715" b="0"/>
          <wp:wrapTopAndBottom/>
          <wp:docPr id="1" name="Picture 1"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DFC"/>
    <w:multiLevelType w:val="hybridMultilevel"/>
    <w:tmpl w:val="891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220"/>
    <w:multiLevelType w:val="hybridMultilevel"/>
    <w:tmpl w:val="02664EB6"/>
    <w:lvl w:ilvl="0" w:tplc="0409000B">
      <w:start w:val="1"/>
      <w:numFmt w:val="bullet"/>
      <w:lvlText w:val=""/>
      <w:lvlJc w:val="left"/>
      <w:pPr>
        <w:ind w:left="2865" w:hanging="360"/>
      </w:pPr>
      <w:rPr>
        <w:rFonts w:ascii="Wingdings" w:hAnsi="Wingdings" w:hint="default"/>
      </w:rPr>
    </w:lvl>
    <w:lvl w:ilvl="1" w:tplc="04090005">
      <w:start w:val="1"/>
      <w:numFmt w:val="bullet"/>
      <w:lvlText w:val=""/>
      <w:lvlJc w:val="left"/>
      <w:pPr>
        <w:ind w:left="3585" w:hanging="360"/>
      </w:pPr>
      <w:rPr>
        <w:rFonts w:ascii="Wingdings" w:hAnsi="Wingdings" w:hint="default"/>
      </w:rPr>
    </w:lvl>
    <w:lvl w:ilvl="2" w:tplc="04090005">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 w15:restartNumberingAfterBreak="0">
    <w:nsid w:val="13E60E85"/>
    <w:multiLevelType w:val="hybridMultilevel"/>
    <w:tmpl w:val="8078E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6D40"/>
    <w:multiLevelType w:val="multilevel"/>
    <w:tmpl w:val="E160B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65D22"/>
    <w:multiLevelType w:val="hybridMultilevel"/>
    <w:tmpl w:val="6AE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C00F2"/>
    <w:multiLevelType w:val="multilevel"/>
    <w:tmpl w:val="DCFC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32172"/>
    <w:multiLevelType w:val="hybridMultilevel"/>
    <w:tmpl w:val="A898821E"/>
    <w:lvl w:ilvl="0" w:tplc="ABF08B98">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 w15:restartNumberingAfterBreak="0">
    <w:nsid w:val="5C76698F"/>
    <w:multiLevelType w:val="hybridMultilevel"/>
    <w:tmpl w:val="E294CE98"/>
    <w:lvl w:ilvl="0" w:tplc="23FCFA92">
      <w:start w:val="1"/>
      <w:numFmt w:val="bullet"/>
      <w:lvlText w:val=""/>
      <w:lvlJc w:val="left"/>
      <w:pPr>
        <w:ind w:left="720" w:hanging="360"/>
      </w:pPr>
      <w:rPr>
        <w:rFonts w:ascii="Symbol" w:hAnsi="Symbol" w:hint="default"/>
      </w:rPr>
    </w:lvl>
    <w:lvl w:ilvl="1" w:tplc="398E8418">
      <w:start w:val="1"/>
      <w:numFmt w:val="bullet"/>
      <w:lvlText w:val="o"/>
      <w:lvlJc w:val="left"/>
      <w:pPr>
        <w:ind w:left="1440" w:hanging="360"/>
      </w:pPr>
      <w:rPr>
        <w:rFonts w:ascii="Courier New" w:hAnsi="Courier New" w:hint="default"/>
      </w:rPr>
    </w:lvl>
    <w:lvl w:ilvl="2" w:tplc="04F46166">
      <w:start w:val="1"/>
      <w:numFmt w:val="bullet"/>
      <w:lvlText w:val=""/>
      <w:lvlJc w:val="left"/>
      <w:pPr>
        <w:ind w:left="2160" w:hanging="360"/>
      </w:pPr>
      <w:rPr>
        <w:rFonts w:ascii="Wingdings" w:hAnsi="Wingdings" w:hint="default"/>
      </w:rPr>
    </w:lvl>
    <w:lvl w:ilvl="3" w:tplc="0E147530">
      <w:start w:val="1"/>
      <w:numFmt w:val="bullet"/>
      <w:lvlText w:val=""/>
      <w:lvlJc w:val="left"/>
      <w:pPr>
        <w:ind w:left="2880" w:hanging="360"/>
      </w:pPr>
      <w:rPr>
        <w:rFonts w:ascii="Symbol" w:hAnsi="Symbol" w:hint="default"/>
      </w:rPr>
    </w:lvl>
    <w:lvl w:ilvl="4" w:tplc="16924ACC">
      <w:start w:val="1"/>
      <w:numFmt w:val="bullet"/>
      <w:lvlText w:val="o"/>
      <w:lvlJc w:val="left"/>
      <w:pPr>
        <w:ind w:left="3600" w:hanging="360"/>
      </w:pPr>
      <w:rPr>
        <w:rFonts w:ascii="Courier New" w:hAnsi="Courier New" w:hint="default"/>
      </w:rPr>
    </w:lvl>
    <w:lvl w:ilvl="5" w:tplc="C46600DC">
      <w:start w:val="1"/>
      <w:numFmt w:val="bullet"/>
      <w:lvlText w:val=""/>
      <w:lvlJc w:val="left"/>
      <w:pPr>
        <w:ind w:left="4320" w:hanging="360"/>
      </w:pPr>
      <w:rPr>
        <w:rFonts w:ascii="Wingdings" w:hAnsi="Wingdings" w:hint="default"/>
      </w:rPr>
    </w:lvl>
    <w:lvl w:ilvl="6" w:tplc="5A68B6A6">
      <w:start w:val="1"/>
      <w:numFmt w:val="bullet"/>
      <w:lvlText w:val=""/>
      <w:lvlJc w:val="left"/>
      <w:pPr>
        <w:ind w:left="5040" w:hanging="360"/>
      </w:pPr>
      <w:rPr>
        <w:rFonts w:ascii="Symbol" w:hAnsi="Symbol" w:hint="default"/>
      </w:rPr>
    </w:lvl>
    <w:lvl w:ilvl="7" w:tplc="7DC8C1F6">
      <w:start w:val="1"/>
      <w:numFmt w:val="bullet"/>
      <w:lvlText w:val="o"/>
      <w:lvlJc w:val="left"/>
      <w:pPr>
        <w:ind w:left="5760" w:hanging="360"/>
      </w:pPr>
      <w:rPr>
        <w:rFonts w:ascii="Courier New" w:hAnsi="Courier New" w:hint="default"/>
      </w:rPr>
    </w:lvl>
    <w:lvl w:ilvl="8" w:tplc="8AD8E6C0">
      <w:start w:val="1"/>
      <w:numFmt w:val="bullet"/>
      <w:lvlText w:val=""/>
      <w:lvlJc w:val="left"/>
      <w:pPr>
        <w:ind w:left="6480" w:hanging="360"/>
      </w:pPr>
      <w:rPr>
        <w:rFonts w:ascii="Wingdings" w:hAnsi="Wingdings" w:hint="default"/>
      </w:rPr>
    </w:lvl>
  </w:abstractNum>
  <w:abstractNum w:abstractNumId="8" w15:restartNumberingAfterBreak="0">
    <w:nsid w:val="603758C7"/>
    <w:multiLevelType w:val="multilevel"/>
    <w:tmpl w:val="459AA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21C86"/>
    <w:multiLevelType w:val="hybridMultilevel"/>
    <w:tmpl w:val="F11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27DB"/>
    <w:multiLevelType w:val="hybridMultilevel"/>
    <w:tmpl w:val="775EBF9E"/>
    <w:lvl w:ilvl="0" w:tplc="A88A5D7A">
      <w:start w:val="1"/>
      <w:numFmt w:val="bullet"/>
      <w:lvlText w:val=""/>
      <w:lvlJc w:val="left"/>
      <w:pPr>
        <w:ind w:left="720" w:hanging="360"/>
      </w:pPr>
      <w:rPr>
        <w:rFonts w:ascii="Symbol" w:hAnsi="Symbol" w:hint="default"/>
      </w:rPr>
    </w:lvl>
    <w:lvl w:ilvl="1" w:tplc="84CE46AE">
      <w:start w:val="1"/>
      <w:numFmt w:val="bullet"/>
      <w:lvlText w:val="o"/>
      <w:lvlJc w:val="left"/>
      <w:pPr>
        <w:ind w:left="1440" w:hanging="360"/>
      </w:pPr>
      <w:rPr>
        <w:rFonts w:ascii="Courier New" w:hAnsi="Courier New" w:hint="default"/>
      </w:rPr>
    </w:lvl>
    <w:lvl w:ilvl="2" w:tplc="0A107DFE">
      <w:start w:val="1"/>
      <w:numFmt w:val="bullet"/>
      <w:lvlText w:val=""/>
      <w:lvlJc w:val="left"/>
      <w:pPr>
        <w:ind w:left="2160" w:hanging="360"/>
      </w:pPr>
      <w:rPr>
        <w:rFonts w:ascii="Wingdings" w:hAnsi="Wingdings" w:hint="default"/>
      </w:rPr>
    </w:lvl>
    <w:lvl w:ilvl="3" w:tplc="09D20D72">
      <w:start w:val="1"/>
      <w:numFmt w:val="bullet"/>
      <w:lvlText w:val=""/>
      <w:lvlJc w:val="left"/>
      <w:pPr>
        <w:ind w:left="2880" w:hanging="360"/>
      </w:pPr>
      <w:rPr>
        <w:rFonts w:ascii="Symbol" w:hAnsi="Symbol" w:hint="default"/>
      </w:rPr>
    </w:lvl>
    <w:lvl w:ilvl="4" w:tplc="389ABE90">
      <w:start w:val="1"/>
      <w:numFmt w:val="bullet"/>
      <w:lvlText w:val="o"/>
      <w:lvlJc w:val="left"/>
      <w:pPr>
        <w:ind w:left="3600" w:hanging="360"/>
      </w:pPr>
      <w:rPr>
        <w:rFonts w:ascii="Courier New" w:hAnsi="Courier New" w:hint="default"/>
      </w:rPr>
    </w:lvl>
    <w:lvl w:ilvl="5" w:tplc="1DF0F856">
      <w:start w:val="1"/>
      <w:numFmt w:val="bullet"/>
      <w:lvlText w:val=""/>
      <w:lvlJc w:val="left"/>
      <w:pPr>
        <w:ind w:left="4320" w:hanging="360"/>
      </w:pPr>
      <w:rPr>
        <w:rFonts w:ascii="Wingdings" w:hAnsi="Wingdings" w:hint="default"/>
      </w:rPr>
    </w:lvl>
    <w:lvl w:ilvl="6" w:tplc="83DAB700">
      <w:start w:val="1"/>
      <w:numFmt w:val="bullet"/>
      <w:lvlText w:val=""/>
      <w:lvlJc w:val="left"/>
      <w:pPr>
        <w:ind w:left="5040" w:hanging="360"/>
      </w:pPr>
      <w:rPr>
        <w:rFonts w:ascii="Symbol" w:hAnsi="Symbol" w:hint="default"/>
      </w:rPr>
    </w:lvl>
    <w:lvl w:ilvl="7" w:tplc="E806ED82">
      <w:start w:val="1"/>
      <w:numFmt w:val="bullet"/>
      <w:lvlText w:val="o"/>
      <w:lvlJc w:val="left"/>
      <w:pPr>
        <w:ind w:left="5760" w:hanging="360"/>
      </w:pPr>
      <w:rPr>
        <w:rFonts w:ascii="Courier New" w:hAnsi="Courier New" w:hint="default"/>
      </w:rPr>
    </w:lvl>
    <w:lvl w:ilvl="8" w:tplc="49326B3E">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3"/>
    <w:lvlOverride w:ilvl="3">
      <w:lvl w:ilvl="3">
        <w:numFmt w:val="bullet"/>
        <w:lvlText w:val=""/>
        <w:lvlJc w:val="left"/>
        <w:pPr>
          <w:tabs>
            <w:tab w:val="num" w:pos="2880"/>
          </w:tabs>
          <w:ind w:left="2880" w:hanging="360"/>
        </w:pPr>
        <w:rPr>
          <w:rFonts w:ascii="Symbol" w:hAnsi="Symbol" w:hint="default"/>
          <w:sz w:val="20"/>
        </w:rPr>
      </w:lvl>
    </w:lvlOverride>
  </w:num>
  <w:num w:numId="6">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7">
    <w:abstractNumId w:val="8"/>
  </w:num>
  <w:num w:numId="8">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0">
    <w:abstractNumId w:val="4"/>
  </w:num>
  <w:num w:numId="11">
    <w:abstractNumId w:val="2"/>
  </w:num>
  <w:num w:numId="12">
    <w:abstractNumId w:val="9"/>
  </w:num>
  <w:num w:numId="13">
    <w:abstractNumId w:val="6"/>
  </w:num>
  <w:num w:numId="14">
    <w:abstractNumId w:val="1"/>
  </w:num>
  <w:num w:numId="15">
    <w:abstractNumId w:val="5"/>
    <w:lvlOverride w:ilvl="3">
      <w:lvl w:ilvl="3">
        <w:numFmt w:val="bullet"/>
        <w:lvlText w:val=""/>
        <w:lvlJc w:val="left"/>
        <w:pPr>
          <w:tabs>
            <w:tab w:val="num" w:pos="2880"/>
          </w:tabs>
          <w:ind w:left="2880" w:hanging="360"/>
        </w:pPr>
        <w:rPr>
          <w:rFonts w:ascii="Symbol" w:hAnsi="Symbol" w:hint="default"/>
          <w:sz w:val="20"/>
        </w:rPr>
      </w:lvl>
    </w:lvlOverride>
  </w:num>
  <w:num w:numId="16">
    <w:abstractNumId w:val="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74"/>
    <w:rsid w:val="0002370A"/>
    <w:rsid w:val="00026502"/>
    <w:rsid w:val="000274B9"/>
    <w:rsid w:val="00041F6B"/>
    <w:rsid w:val="000867CC"/>
    <w:rsid w:val="000A705F"/>
    <w:rsid w:val="00100C46"/>
    <w:rsid w:val="00123222"/>
    <w:rsid w:val="001328B7"/>
    <w:rsid w:val="00155498"/>
    <w:rsid w:val="00176CBB"/>
    <w:rsid w:val="001A450B"/>
    <w:rsid w:val="001D0388"/>
    <w:rsid w:val="001E6302"/>
    <w:rsid w:val="00237A20"/>
    <w:rsid w:val="00256CD4"/>
    <w:rsid w:val="00271180"/>
    <w:rsid w:val="0029015F"/>
    <w:rsid w:val="00294DC4"/>
    <w:rsid w:val="002C2B34"/>
    <w:rsid w:val="002D00B0"/>
    <w:rsid w:val="00301486"/>
    <w:rsid w:val="003053A8"/>
    <w:rsid w:val="00356381"/>
    <w:rsid w:val="00376690"/>
    <w:rsid w:val="003821F7"/>
    <w:rsid w:val="003C0899"/>
    <w:rsid w:val="003E4FFB"/>
    <w:rsid w:val="00412D57"/>
    <w:rsid w:val="0042716B"/>
    <w:rsid w:val="00427383"/>
    <w:rsid w:val="00430282"/>
    <w:rsid w:val="00482E1B"/>
    <w:rsid w:val="004F4129"/>
    <w:rsid w:val="00512FD7"/>
    <w:rsid w:val="0059518E"/>
    <w:rsid w:val="0060558C"/>
    <w:rsid w:val="00605E14"/>
    <w:rsid w:val="006204AC"/>
    <w:rsid w:val="006627C5"/>
    <w:rsid w:val="006C488A"/>
    <w:rsid w:val="006F2A22"/>
    <w:rsid w:val="00746EFE"/>
    <w:rsid w:val="00780233"/>
    <w:rsid w:val="00787E6E"/>
    <w:rsid w:val="007C7FE8"/>
    <w:rsid w:val="00820526"/>
    <w:rsid w:val="00855EEF"/>
    <w:rsid w:val="00902E59"/>
    <w:rsid w:val="009826C6"/>
    <w:rsid w:val="00A1195E"/>
    <w:rsid w:val="00A42AB6"/>
    <w:rsid w:val="00A73EB0"/>
    <w:rsid w:val="00A93377"/>
    <w:rsid w:val="00A96AD6"/>
    <w:rsid w:val="00B407B6"/>
    <w:rsid w:val="00B45880"/>
    <w:rsid w:val="00B64561"/>
    <w:rsid w:val="00C52DB9"/>
    <w:rsid w:val="00C67221"/>
    <w:rsid w:val="00C72422"/>
    <w:rsid w:val="00C8785D"/>
    <w:rsid w:val="00CC2BE2"/>
    <w:rsid w:val="00CF1A98"/>
    <w:rsid w:val="00D01976"/>
    <w:rsid w:val="00D05F2C"/>
    <w:rsid w:val="00D74418"/>
    <w:rsid w:val="00D7689B"/>
    <w:rsid w:val="00DB0C74"/>
    <w:rsid w:val="00DC77DB"/>
    <w:rsid w:val="00DF5930"/>
    <w:rsid w:val="00E11DF4"/>
    <w:rsid w:val="00E16E2B"/>
    <w:rsid w:val="00E315EC"/>
    <w:rsid w:val="00E4676B"/>
    <w:rsid w:val="00E95E44"/>
    <w:rsid w:val="00E96216"/>
    <w:rsid w:val="00EA557C"/>
    <w:rsid w:val="00EC3528"/>
    <w:rsid w:val="00EC776E"/>
    <w:rsid w:val="00FA1609"/>
    <w:rsid w:val="00FB0FC1"/>
    <w:rsid w:val="10144B5E"/>
    <w:rsid w:val="14DAE413"/>
    <w:rsid w:val="1607E731"/>
    <w:rsid w:val="30DBD9A4"/>
    <w:rsid w:val="311894ED"/>
    <w:rsid w:val="3DD113C4"/>
    <w:rsid w:val="47B34D6B"/>
    <w:rsid w:val="54E206D2"/>
    <w:rsid w:val="7E83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B7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unhideWhenUsed/>
    <w:rsid w:val="00A73E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tab-span">
    <w:name w:val="apple-tab-span"/>
    <w:basedOn w:val="DefaultParagraphFont"/>
    <w:rsid w:val="00271180"/>
  </w:style>
  <w:style w:type="table" w:styleId="TableGrid">
    <w:name w:val="Table Grid"/>
    <w:basedOn w:val="TableNormal"/>
    <w:uiPriority w:val="39"/>
    <w:rsid w:val="0017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C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PlainTable2">
    <w:name w:val="Plain Table 2"/>
    <w:basedOn w:val="TableNormal"/>
    <w:uiPriority w:val="42"/>
    <w:rsid w:val="00041F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
    <w:name w:val="List Table 3"/>
    <w:basedOn w:val="TableNormal"/>
    <w:uiPriority w:val="48"/>
    <w:rsid w:val="00041F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basedOn w:val="Normal"/>
    <w:link w:val="FootnoteTextChar"/>
    <w:uiPriority w:val="99"/>
    <w:semiHidden/>
    <w:unhideWhenUsed/>
    <w:rsid w:val="003821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3821F7"/>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3821F7"/>
    <w:rPr>
      <w:vertAlign w:val="superscript"/>
    </w:rPr>
  </w:style>
  <w:style w:type="character" w:styleId="FollowedHyperlink">
    <w:name w:val="FollowedHyperlink"/>
    <w:basedOn w:val="DefaultParagraphFont"/>
    <w:uiPriority w:val="99"/>
    <w:semiHidden/>
    <w:unhideWhenUsed/>
    <w:rsid w:val="00E95E44"/>
    <w:rPr>
      <w:color w:val="FF00FF"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6690"/>
    <w:rPr>
      <w:b/>
      <w:bCs/>
    </w:rPr>
  </w:style>
  <w:style w:type="character" w:customStyle="1" w:styleId="CommentSubjectChar">
    <w:name w:val="Comment Subject Char"/>
    <w:basedOn w:val="CommentTextChar"/>
    <w:link w:val="CommentSubject"/>
    <w:uiPriority w:val="99"/>
    <w:semiHidden/>
    <w:rsid w:val="00376690"/>
    <w:rPr>
      <w:b/>
      <w:bCs/>
    </w:rPr>
  </w:style>
  <w:style w:type="character" w:styleId="Strong">
    <w:name w:val="Strong"/>
    <w:basedOn w:val="DefaultParagraphFont"/>
    <w:uiPriority w:val="22"/>
    <w:qFormat/>
    <w:rsid w:val="0060558C"/>
    <w:rPr>
      <w:b/>
      <w:bCs/>
    </w:rPr>
  </w:style>
  <w:style w:type="character" w:customStyle="1" w:styleId="normaltextrun">
    <w:name w:val="normaltextrun"/>
    <w:basedOn w:val="DefaultParagraphFont"/>
    <w:rsid w:val="006C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23337653">
      <w:bodyDiv w:val="1"/>
      <w:marLeft w:val="0"/>
      <w:marRight w:val="0"/>
      <w:marTop w:val="0"/>
      <w:marBottom w:val="0"/>
      <w:divBdr>
        <w:top w:val="none" w:sz="0" w:space="0" w:color="auto"/>
        <w:left w:val="none" w:sz="0" w:space="0" w:color="auto"/>
        <w:bottom w:val="none" w:sz="0" w:space="0" w:color="auto"/>
        <w:right w:val="none" w:sz="0" w:space="0" w:color="auto"/>
      </w:divBdr>
    </w:div>
    <w:div w:id="64956856">
      <w:bodyDiv w:val="1"/>
      <w:marLeft w:val="0"/>
      <w:marRight w:val="0"/>
      <w:marTop w:val="0"/>
      <w:marBottom w:val="0"/>
      <w:divBdr>
        <w:top w:val="none" w:sz="0" w:space="0" w:color="auto"/>
        <w:left w:val="none" w:sz="0" w:space="0" w:color="auto"/>
        <w:bottom w:val="none" w:sz="0" w:space="0" w:color="auto"/>
        <w:right w:val="none" w:sz="0" w:space="0" w:color="auto"/>
      </w:divBdr>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98904336">
      <w:bodyDiv w:val="1"/>
      <w:marLeft w:val="0"/>
      <w:marRight w:val="0"/>
      <w:marTop w:val="0"/>
      <w:marBottom w:val="0"/>
      <w:divBdr>
        <w:top w:val="none" w:sz="0" w:space="0" w:color="auto"/>
        <w:left w:val="none" w:sz="0" w:space="0" w:color="auto"/>
        <w:bottom w:val="none" w:sz="0" w:space="0" w:color="auto"/>
        <w:right w:val="none" w:sz="0" w:space="0" w:color="auto"/>
      </w:divBdr>
    </w:div>
    <w:div w:id="293951638">
      <w:bodyDiv w:val="1"/>
      <w:marLeft w:val="0"/>
      <w:marRight w:val="0"/>
      <w:marTop w:val="0"/>
      <w:marBottom w:val="0"/>
      <w:divBdr>
        <w:top w:val="none" w:sz="0" w:space="0" w:color="auto"/>
        <w:left w:val="none" w:sz="0" w:space="0" w:color="auto"/>
        <w:bottom w:val="none" w:sz="0" w:space="0" w:color="auto"/>
        <w:right w:val="none" w:sz="0" w:space="0" w:color="auto"/>
      </w:divBdr>
    </w:div>
    <w:div w:id="1550528639">
      <w:bodyDiv w:val="1"/>
      <w:marLeft w:val="0"/>
      <w:marRight w:val="0"/>
      <w:marTop w:val="0"/>
      <w:marBottom w:val="0"/>
      <w:divBdr>
        <w:top w:val="none" w:sz="0" w:space="0" w:color="auto"/>
        <w:left w:val="none" w:sz="0" w:space="0" w:color="auto"/>
        <w:bottom w:val="none" w:sz="0" w:space="0" w:color="auto"/>
        <w:right w:val="none" w:sz="0" w:space="0" w:color="auto"/>
      </w:divBdr>
    </w:div>
    <w:div w:id="1676884901">
      <w:bodyDiv w:val="1"/>
      <w:marLeft w:val="0"/>
      <w:marRight w:val="0"/>
      <w:marTop w:val="0"/>
      <w:marBottom w:val="0"/>
      <w:divBdr>
        <w:top w:val="none" w:sz="0" w:space="0" w:color="auto"/>
        <w:left w:val="none" w:sz="0" w:space="0" w:color="auto"/>
        <w:bottom w:val="none" w:sz="0" w:space="0" w:color="auto"/>
        <w:right w:val="none" w:sz="0" w:space="0" w:color="auto"/>
      </w:divBdr>
    </w:div>
    <w:div w:id="1910068008">
      <w:bodyDiv w:val="1"/>
      <w:marLeft w:val="0"/>
      <w:marRight w:val="0"/>
      <w:marTop w:val="0"/>
      <w:marBottom w:val="0"/>
      <w:divBdr>
        <w:top w:val="none" w:sz="0" w:space="0" w:color="auto"/>
        <w:left w:val="none" w:sz="0" w:space="0" w:color="auto"/>
        <w:bottom w:val="none" w:sz="0" w:space="0" w:color="auto"/>
        <w:right w:val="none" w:sz="0" w:space="0" w:color="auto"/>
      </w:divBdr>
    </w:div>
    <w:div w:id="212568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deckard1@doe.i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in.gov/wf-stem/career-and-technical-education-pathway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a48804a5678d4f0d"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harl@doe.i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56fc40a-2c05-4234-aca6-3aac47c4303b" xsi:nil="true"/>
    <_dlc_DocId xmlns="356fc40a-2c05-4234-aca6-3aac47c4303b">NV2ZH7633T4V-918364394-29</_dlc_DocId>
    <_dlc_DocIdUrl xmlns="356fc40a-2c05-4234-aca6-3aac47c4303b">
      <Url>https://ingov.sharepoint.com/sites/DOEPortal/communication/_layouts/15/DocIdRedir.aspx?ID=NV2ZH7633T4V-918364394-29</Url>
      <Description>NV2ZH7633T4V-918364394-29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 ma:contentTypeID="0x010100CDF09AFB16DBA246AA1829C99C4EC51500BE04A5D6E7FA1447A0D86780DC66C8B3" ma:contentTypeVersion="9" ma:contentTypeDescription="" ma:contentTypeScope="" ma:versionID="1d16007a31e91456774be9ea387cd731">
  <xsd:schema xmlns:xsd="http://www.w3.org/2001/XMLSchema" xmlns:xs="http://www.w3.org/2001/XMLSchema" xmlns:p="http://schemas.microsoft.com/office/2006/metadata/properties" xmlns:ns2="356fc40a-2c05-4234-aca6-3aac47c4303b" targetNamespace="http://schemas.microsoft.com/office/2006/metadata/properties" ma:root="true" ma:fieldsID="db4fce2e6230a092cf4226b7470ccfea" ns2:_="">
    <xsd:import namespace="356fc40a-2c05-4234-aca6-3aac47c4303b"/>
    <xsd:element name="properties">
      <xsd:complexType>
        <xsd:sequence>
          <xsd:element name="documentManagement">
            <xsd:complexType>
              <xsd:all>
                <xsd:element ref="ns2:_dlc_DocId" minOccurs="0"/>
                <xsd:element ref="ns2:_dlc_DocIdUrl" minOccurs="0"/>
                <xsd:element ref="ns2:_dlc_DocIdPersist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c40a-2c05-4234-aca6-3aac47c4303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Document_x0020_Type" ma:index="7" nillable="true" ma:displayName="Document Type" ma:format="Dropdown" ma:internalName="Document_x0020_Type" ma:readOnly="false">
      <xsd:simpleType>
        <xsd:restriction base="dms:Choice">
          <xsd:enumeration value="Template"/>
          <xsd:enumeration value="Logo"/>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50AD-6081-4437-BBDA-1942CFEAE50C}">
  <ds:schemaRefs>
    <ds:schemaRef ds:uri="http://schemas.microsoft.com/sharepoint/events"/>
  </ds:schemaRefs>
</ds:datastoreItem>
</file>

<file path=customXml/itemProps2.xml><?xml version="1.0" encoding="utf-8"?>
<ds:datastoreItem xmlns:ds="http://schemas.openxmlformats.org/officeDocument/2006/customXml" ds:itemID="{AC14FB47-3C02-444F-889B-69DB765DBB86}">
  <ds:schemaRefs>
    <ds:schemaRef ds:uri="http://schemas.microsoft.com/sharepoint/v3/contenttype/forms"/>
  </ds:schemaRefs>
</ds:datastoreItem>
</file>

<file path=customXml/itemProps3.xml><?xml version="1.0" encoding="utf-8"?>
<ds:datastoreItem xmlns:ds="http://schemas.openxmlformats.org/officeDocument/2006/customXml" ds:itemID="{864BBCC1-938D-4A59-8A5C-D5625C81B077}">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56fc40a-2c05-4234-aca6-3aac47c4303b"/>
  </ds:schemaRefs>
</ds:datastoreItem>
</file>

<file path=customXml/itemProps4.xml><?xml version="1.0" encoding="utf-8"?>
<ds:datastoreItem xmlns:ds="http://schemas.openxmlformats.org/officeDocument/2006/customXml" ds:itemID="{4C749117-D403-430F-B1C2-0659551A9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c40a-2c05-4234-aca6-3aac47c43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032E4A-081B-4AB6-BCC6-8D9CA9A5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Dept of Education</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Kris</dc:creator>
  <cp:lastModifiedBy>Jennie Capelle</cp:lastModifiedBy>
  <cp:revision>2</cp:revision>
  <dcterms:created xsi:type="dcterms:W3CDTF">2019-01-11T18:15:00Z</dcterms:created>
  <dcterms:modified xsi:type="dcterms:W3CDTF">2019-01-11T18:15:00Z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0x010100CDF09AFB16DBA246AA1829C99C4EC51500BE04A5D6E7FA1447A0D86780DC66C8B3</vt:lpwstr>
  </property>
  <property fmtid="{D5CDD505-2E9C-101B-9397-08002B2CF9AE}" pid="3" name="_dlc_DocIdItemGuid">
    <vt:lpwstr>5293b9d6-507a-434d-947c-255cd5406385</vt:lpwstr>
  </property>
</Properties>
</file>