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6" w:rsidRDefault="00757FA0" w:rsidP="00757FA0">
      <w:pPr>
        <w:jc w:val="center"/>
      </w:pPr>
      <w:proofErr w:type="spellStart"/>
      <w:r>
        <w:t>Counselortalk</w:t>
      </w:r>
      <w:proofErr w:type="spellEnd"/>
      <w:r>
        <w:t xml:space="preserve"> Survey by Amy Ulrey</w:t>
      </w:r>
    </w:p>
    <w:p w:rsidR="00757FA0" w:rsidRDefault="00757FA0" w:rsidP="00757FA0">
      <w:pPr>
        <w:jc w:val="center"/>
      </w:pPr>
      <w:r>
        <w:t>March, 2020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82% of their schools offer an alternative school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87% of their alternative schools do not have their own accountability meaning all of their info goes back to their home school for grad reports, attendance, etc. 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81% use discipline records, 71% use attendance records, 43% use case conference meetings, and 52% use parent choice with interview in order to meet the criteria to attend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57% of them have some sort of set criteria before students can return to their home school after attending alternative school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95% utilize an online program, like Apex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23% still have traditional classroom options as well</w:t>
      </w:r>
    </w:p>
    <w:p w:rsidR="00757FA0" w:rsidRDefault="00757FA0" w:rsidP="00757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90% (yes 90%!!!!) say their alternative school is successful meaning kids are earning credits and working towards graduation </w:t>
      </w:r>
    </w:p>
    <w:p w:rsidR="00757FA0" w:rsidRDefault="00757FA0" w:rsidP="00757FA0">
      <w:pPr>
        <w:jc w:val="center"/>
      </w:pPr>
      <w:bookmarkStart w:id="0" w:name="_GoBack"/>
      <w:bookmarkEnd w:id="0"/>
    </w:p>
    <w:sectPr w:rsidR="0075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C29"/>
    <w:multiLevelType w:val="multilevel"/>
    <w:tmpl w:val="5D4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0"/>
    <w:rsid w:val="00662296"/>
    <w:rsid w:val="007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A368"/>
  <w15:chartTrackingRefBased/>
  <w15:docId w15:val="{EA251C22-6B5B-4AB2-9BCC-22C953D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dcterms:created xsi:type="dcterms:W3CDTF">2020-03-12T15:13:00Z</dcterms:created>
  <dcterms:modified xsi:type="dcterms:W3CDTF">2020-03-12T15:14:00Z</dcterms:modified>
</cp:coreProperties>
</file>