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7688" w:rsidRDefault="00A52F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COMPULSORY ATTENDANCE</w:t>
      </w:r>
    </w:p>
    <w:p w14:paraId="00000002" w14:textId="77777777" w:rsidR="005B7688" w:rsidRDefault="005B7688">
      <w:pPr>
        <w:jc w:val="center"/>
        <w:rPr>
          <w:b/>
        </w:rPr>
      </w:pPr>
    </w:p>
    <w:p w14:paraId="00000003" w14:textId="77777777" w:rsidR="005B7688" w:rsidRDefault="00A52F1E">
      <w:pPr>
        <w:rPr>
          <w:b/>
        </w:rPr>
      </w:pPr>
      <w:r>
        <w:rPr>
          <w:b/>
        </w:rPr>
        <w:t>Indiana Law</w:t>
      </w:r>
    </w:p>
    <w:p w14:paraId="00000004" w14:textId="77777777" w:rsidR="005B7688" w:rsidRDefault="00A52F1E">
      <w:r>
        <w:rPr>
          <w:b/>
        </w:rPr>
        <w:t>Source:</w:t>
      </w:r>
      <w:r>
        <w:t xml:space="preserve"> </w:t>
      </w:r>
      <w:hyperlink r:id="rId5" w:anchor="20-33-2-4">
        <w:r>
          <w:rPr>
            <w:color w:val="1155CC"/>
            <w:u w:val="single"/>
          </w:rPr>
          <w:t>http://iga.in.gov/legislative/laws/2018/ic/titles/020#20-33-2-4</w:t>
        </w:r>
      </w:hyperlink>
    </w:p>
    <w:p w14:paraId="00000005" w14:textId="77777777" w:rsidR="005B7688" w:rsidRDefault="005B7688"/>
    <w:p w14:paraId="00000006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IC 20-33-2-3.2</w:t>
      </w:r>
    </w:p>
    <w:p w14:paraId="00000007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"Attend"</w:t>
      </w:r>
    </w:p>
    <w:p w14:paraId="00000008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Sec. 3.2. As used in this chapter, "attend" means to be physically present:</w:t>
      </w:r>
    </w:p>
    <w:p w14:paraId="00000009" w14:textId="77777777" w:rsidR="005B7688" w:rsidRDefault="00A52F1E">
      <w:pPr>
        <w:shd w:val="clear" w:color="auto" w:fill="FFFFFF"/>
        <w:ind w:left="4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(1) in a school; or</w:t>
      </w:r>
    </w:p>
    <w:p w14:paraId="0000000A" w14:textId="77777777" w:rsidR="005B7688" w:rsidRDefault="00A52F1E">
      <w:pPr>
        <w:shd w:val="clear" w:color="auto" w:fill="FFFFFF"/>
        <w:ind w:left="4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(2) at another location where the school's educational program in which a person is enrolled is being conducted;</w:t>
      </w:r>
    </w:p>
    <w:p w14:paraId="0000000B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during regular school hours on a day in wh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ich the educational program in which the person is enrolled is being offered.</w:t>
      </w:r>
    </w:p>
    <w:p w14:paraId="0000000C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As added by P.L.90-2011, SEC.41.</w:t>
      </w:r>
    </w:p>
    <w:p w14:paraId="0000000D" w14:textId="77777777" w:rsidR="005B7688" w:rsidRDefault="00A52F1E">
      <w:pPr>
        <w:shd w:val="clear" w:color="auto" w:fill="FFFFFF"/>
        <w:ind w:left="2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0000000E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IC 20-33-2-4</w:t>
      </w:r>
    </w:p>
    <w:p w14:paraId="0000000F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Compulsory attendance</w:t>
      </w:r>
    </w:p>
    <w:p w14:paraId="00000010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Sec. 4. Subject to the specific exceptions under this chapter, a student shall attend either:</w:t>
      </w:r>
    </w:p>
    <w:p w14:paraId="00000011" w14:textId="77777777" w:rsidR="005B7688" w:rsidRDefault="00A52F1E">
      <w:pPr>
        <w:shd w:val="clear" w:color="auto" w:fill="FFFFFF"/>
        <w:ind w:left="4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(1) a public school that the student is entitled to attend under </w:t>
      </w:r>
      <w:hyperlink r:id="rId6" w:anchor="20-26-11">
        <w:r>
          <w:rPr>
            <w:rFonts w:ascii="Times New Roman" w:eastAsia="Times New Roman" w:hAnsi="Times New Roman" w:cs="Times New Roman"/>
            <w:color w:val="0088CC"/>
            <w:sz w:val="20"/>
            <w:szCs w:val="20"/>
          </w:rPr>
          <w:t>IC 20-26-11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; or</w:t>
      </w:r>
    </w:p>
    <w:p w14:paraId="00000012" w14:textId="77777777" w:rsidR="005B7688" w:rsidRDefault="00A52F1E">
      <w:pPr>
        <w:shd w:val="clear" w:color="auto" w:fill="FFFFFF"/>
        <w:ind w:left="4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(2) another school taught in the English language.</w:t>
      </w:r>
    </w:p>
    <w:p w14:paraId="00000013" w14:textId="77777777" w:rsidR="005B7688" w:rsidRDefault="00A52F1E">
      <w:pPr>
        <w:shd w:val="clear" w:color="auto" w:fill="FFFFFF"/>
        <w:ind w:left="26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[Pre-2005 Elementary and Secondary Ed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ucation Recodification Citation: 20-8.1-3-17(a).]</w:t>
      </w:r>
    </w:p>
    <w:p w14:paraId="00000014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As added by P.L.1-2005, SEC.17.</w:t>
      </w:r>
    </w:p>
    <w:p w14:paraId="00000015" w14:textId="77777777" w:rsidR="005B7688" w:rsidRDefault="00A52F1E">
      <w:pPr>
        <w:shd w:val="clear" w:color="auto" w:fill="FFFFFF"/>
        <w:ind w:left="2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00000016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IC 20-33-2-5</w:t>
      </w:r>
    </w:p>
    <w:p w14:paraId="00000017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Days of attendance</w:t>
      </w:r>
    </w:p>
    <w:p w14:paraId="00000018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Sec. 5. A student for whom education is compulsory under this chapter shall attend school each year for the number of days public schoo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ls are in session:</w:t>
      </w:r>
    </w:p>
    <w:p w14:paraId="00000019" w14:textId="77777777" w:rsidR="005B7688" w:rsidRDefault="00A52F1E">
      <w:pPr>
        <w:shd w:val="clear" w:color="auto" w:fill="FFFFFF"/>
        <w:ind w:left="4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(1) in the school corporation in which the student is enrolled in Indiana; or</w:t>
      </w:r>
    </w:p>
    <w:p w14:paraId="0000001A" w14:textId="77777777" w:rsidR="005B7688" w:rsidRDefault="00A52F1E">
      <w:pPr>
        <w:shd w:val="clear" w:color="auto" w:fill="FFFFFF"/>
        <w:ind w:left="4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(2) where the student is enrolled if the student is enrolled outside Indiana.</w:t>
      </w:r>
    </w:p>
    <w:p w14:paraId="0000001B" w14:textId="77777777" w:rsidR="005B7688" w:rsidRDefault="00A52F1E">
      <w:pPr>
        <w:shd w:val="clear" w:color="auto" w:fill="FFFFFF"/>
        <w:ind w:left="26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[Pre-2005 Elementary and Secondary Education Recodification Citation: 20-8.1-3-17(d).]</w:t>
      </w:r>
    </w:p>
    <w:p w14:paraId="0000001C" w14:textId="77777777" w:rsidR="005B7688" w:rsidRDefault="00A52F1E">
      <w:pPr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As added by P.L.1-2005, SEC.17.</w:t>
      </w:r>
    </w:p>
    <w:p w14:paraId="0000001D" w14:textId="77777777" w:rsidR="005B7688" w:rsidRDefault="005B7688">
      <w:pPr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14:paraId="0000001E" w14:textId="77777777" w:rsidR="005B7688" w:rsidRDefault="00A52F1E">
      <w:pPr>
        <w:shd w:val="clear" w:color="auto" w:fill="FFFFFF"/>
        <w:rPr>
          <w:color w:val="333333"/>
        </w:rPr>
      </w:pPr>
      <w:r>
        <w:rPr>
          <w:b/>
          <w:color w:val="333333"/>
        </w:rPr>
        <w:t xml:space="preserve">Helpful Article: </w:t>
      </w:r>
      <w:hyperlink r:id="rId7" w:anchor=":~:text=Under%20the%20%E2%80%9Ccompulsory%20education%E2%80%9D%20laws,may%20legally%20drop%20out%20early.">
        <w:r>
          <w:rPr>
            <w:color w:val="1155CC"/>
            <w:u w:val="single"/>
          </w:rPr>
          <w:t>https://www.</w:t>
        </w:r>
        <w:r>
          <w:rPr>
            <w:color w:val="1155CC"/>
            <w:u w:val="single"/>
          </w:rPr>
          <w:t>lawyers.com/legal-info/research/education-law/what-happens-to-truants-and-their-parents-in-indiana.html#:~:text=Under%20the%20%E2%80%9Ccompulsory%20education%E2%80%9D%20laws,may%20legally%20drop%20out%20early.</w:t>
        </w:r>
      </w:hyperlink>
    </w:p>
    <w:p w14:paraId="0000001F" w14:textId="77777777" w:rsidR="005B7688" w:rsidRDefault="005B7688">
      <w:pPr>
        <w:shd w:val="clear" w:color="auto" w:fill="FFFFFF"/>
        <w:rPr>
          <w:color w:val="333333"/>
        </w:rPr>
      </w:pPr>
    </w:p>
    <w:p w14:paraId="00000020" w14:textId="77777777" w:rsidR="005B7688" w:rsidRDefault="00A52F1E">
      <w:pPr>
        <w:shd w:val="clear" w:color="auto" w:fill="FFFFFF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 xml:space="preserve">Actions That Can Be Taken: </w:t>
      </w:r>
    </w:p>
    <w:p w14:paraId="00000021" w14:textId="77777777" w:rsidR="005B7688" w:rsidRDefault="00A52F1E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Call DCS</w:t>
      </w:r>
    </w:p>
    <w:p w14:paraId="00000022" w14:textId="77777777" w:rsidR="005B7688" w:rsidRDefault="00A52F1E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Have loc</w:t>
      </w:r>
      <w:r>
        <w:rPr>
          <w:color w:val="333333"/>
        </w:rPr>
        <w:t>al authorities do a wellness check</w:t>
      </w:r>
    </w:p>
    <w:p w14:paraId="00000023" w14:textId="77777777" w:rsidR="005B7688" w:rsidRDefault="00A52F1E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The School Counselor or administrator(s) can do a home visit. It is recommended that at least two individuals attend</w:t>
      </w:r>
    </w:p>
    <w:p w14:paraId="00000024" w14:textId="77777777" w:rsidR="005B7688" w:rsidRDefault="00A52F1E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Complete the clearinghouse form (this can be submitted at any time)</w:t>
      </w:r>
    </w:p>
    <w:p w14:paraId="00000025" w14:textId="77777777" w:rsidR="005B7688" w:rsidRDefault="00A52F1E">
      <w:pPr>
        <w:numPr>
          <w:ilvl w:val="1"/>
          <w:numId w:val="1"/>
        </w:numPr>
        <w:shd w:val="clear" w:color="auto" w:fill="FFFFFF"/>
        <w:rPr>
          <w:color w:val="333333"/>
        </w:rPr>
      </w:pPr>
      <w:r>
        <w:rPr>
          <w:b/>
          <w:color w:val="333333"/>
        </w:rPr>
        <w:t>First</w:t>
      </w:r>
      <w:r>
        <w:rPr>
          <w:color w:val="333333"/>
        </w:rPr>
        <w:t xml:space="preserve"> go to the Clearinghouse websit</w:t>
      </w:r>
      <w:r>
        <w:rPr>
          <w:color w:val="333333"/>
        </w:rPr>
        <w:t xml:space="preserve">e </w:t>
      </w:r>
      <w:hyperlink r:id="rId8">
        <w:r>
          <w:rPr>
            <w:color w:val="1155CC"/>
            <w:u w:val="single"/>
          </w:rPr>
          <w:t>https://www.in.gov/isp/3412.htm</w:t>
        </w:r>
      </w:hyperlink>
    </w:p>
    <w:p w14:paraId="00000026" w14:textId="77777777" w:rsidR="005B7688" w:rsidRDefault="00A52F1E">
      <w:pPr>
        <w:numPr>
          <w:ilvl w:val="1"/>
          <w:numId w:val="1"/>
        </w:numPr>
        <w:shd w:val="clear" w:color="auto" w:fill="FFFFFF"/>
        <w:rPr>
          <w:color w:val="333333"/>
        </w:rPr>
      </w:pPr>
      <w:r>
        <w:rPr>
          <w:b/>
          <w:color w:val="333333"/>
        </w:rPr>
        <w:t>Second</w:t>
      </w:r>
      <w:r>
        <w:rPr>
          <w:color w:val="333333"/>
        </w:rPr>
        <w:t xml:space="preserve"> - fill out the Clearinghouse Graduation Rate Form - </w:t>
      </w:r>
      <w:hyperlink r:id="rId9">
        <w:r>
          <w:rPr>
            <w:color w:val="1155CC"/>
            <w:u w:val="single"/>
          </w:rPr>
          <w:t>https://soi.formstack.c</w:t>
        </w:r>
        <w:r>
          <w:rPr>
            <w:color w:val="1155CC"/>
            <w:u w:val="single"/>
          </w:rPr>
          <w:t>om/forms/indiana_clearinghouse_graduation_rate</w:t>
        </w:r>
      </w:hyperlink>
    </w:p>
    <w:p w14:paraId="00000027" w14:textId="77777777" w:rsidR="005B7688" w:rsidRDefault="00A52F1E">
      <w:pPr>
        <w:numPr>
          <w:ilvl w:val="1"/>
          <w:numId w:val="1"/>
        </w:numPr>
        <w:shd w:val="clear" w:color="auto" w:fill="FFFFFF"/>
        <w:rPr>
          <w:color w:val="333333"/>
        </w:rPr>
      </w:pPr>
      <w:r>
        <w:rPr>
          <w:b/>
          <w:color w:val="333333"/>
        </w:rPr>
        <w:t>Third</w:t>
      </w:r>
      <w:r>
        <w:rPr>
          <w:color w:val="333333"/>
        </w:rPr>
        <w:t xml:space="preserve"> - after filling out the form the Clearinghouse will search if that student is indeed a missing person and they will report back to you within 14 working days. The worker I spoke with at the clearing hous</w:t>
      </w:r>
      <w:r>
        <w:rPr>
          <w:color w:val="333333"/>
        </w:rPr>
        <w:t xml:space="preserve">e suggested to fil out the form online rather than try to print it and fill it out. </w:t>
      </w:r>
    </w:p>
    <w:p w14:paraId="00000028" w14:textId="77777777" w:rsidR="005B7688" w:rsidRDefault="00A52F1E">
      <w:pPr>
        <w:numPr>
          <w:ilvl w:val="1"/>
          <w:numId w:val="1"/>
        </w:numPr>
        <w:shd w:val="clear" w:color="auto" w:fill="FFFFFF"/>
        <w:rPr>
          <w:color w:val="333333"/>
        </w:rPr>
      </w:pPr>
      <w:r>
        <w:rPr>
          <w:b/>
          <w:color w:val="333333"/>
        </w:rPr>
        <w:lastRenderedPageBreak/>
        <w:t>Fourth</w:t>
      </w:r>
      <w:r>
        <w:rPr>
          <w:color w:val="333333"/>
        </w:rPr>
        <w:t xml:space="preserve"> - You can contact the DOE at the same time to alert them that you have a potentially missing student. You do not need to wait to hear back from the Clearinghouse be</w:t>
      </w:r>
      <w:r>
        <w:rPr>
          <w:color w:val="333333"/>
        </w:rPr>
        <w:t xml:space="preserve">fore completing this step. In order to contact the DOE you can email </w:t>
      </w:r>
      <w:hyperlink r:id="rId10">
        <w:r>
          <w:rPr>
            <w:color w:val="1155CC"/>
            <w:u w:val="single"/>
          </w:rPr>
          <w:t>schoolaccountability@doe.in.gov</w:t>
        </w:r>
      </w:hyperlink>
      <w:r>
        <w:rPr>
          <w:color w:val="333333"/>
        </w:rPr>
        <w:t xml:space="preserve"> to alert them that you have a potentially missing student. </w:t>
      </w:r>
    </w:p>
    <w:p w14:paraId="00000029" w14:textId="77777777" w:rsidR="005B7688" w:rsidRDefault="00A52F1E">
      <w:pPr>
        <w:numPr>
          <w:ilvl w:val="1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**If you need to call the Clearinghou</w:t>
      </w:r>
      <w:r>
        <w:rPr>
          <w:color w:val="333333"/>
        </w:rPr>
        <w:t>se the number I tried online went to another office. The number I was given was 317-499-3204, but I would suggest trying both</w:t>
      </w:r>
    </w:p>
    <w:p w14:paraId="0000002A" w14:textId="77777777" w:rsidR="005B7688" w:rsidRDefault="005B7688"/>
    <w:sectPr w:rsidR="005B76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1E01"/>
    <w:multiLevelType w:val="multilevel"/>
    <w:tmpl w:val="92040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8"/>
    <w:rsid w:val="005B7688"/>
    <w:rsid w:val="00A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3F61D9-B6D0-4198-9586-96E1CC5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isp/34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yers.com/legal-info/research/education-law/what-happens-to-truants-and-their-parents-in-india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a.in.gov/legislative/laws/2018/ic/titles/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ga.in.gov/legislative/laws/2018/ic/titles/020" TargetMode="External"/><Relationship Id="rId10" Type="http://schemas.openxmlformats.org/officeDocument/2006/relationships/hyperlink" Target="mailto:schoolaccountability@doe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i.formstack.com/forms/indiana_clearinghouse_graduation_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Samide</dc:creator>
  <cp:lastModifiedBy>Laura L. Samide</cp:lastModifiedBy>
  <cp:revision>2</cp:revision>
  <dcterms:created xsi:type="dcterms:W3CDTF">2020-08-21T15:48:00Z</dcterms:created>
  <dcterms:modified xsi:type="dcterms:W3CDTF">2020-08-21T15:48:00Z</dcterms:modified>
</cp:coreProperties>
</file>