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8DCBC" w14:textId="77777777" w:rsidR="00E83394" w:rsidRDefault="00E83394" w:rsidP="00E83394">
      <w:pPr>
        <w:jc w:val="center"/>
        <w:rPr>
          <w:sz w:val="28"/>
          <w:szCs w:val="28"/>
        </w:rPr>
      </w:pPr>
      <w:r>
        <w:rPr>
          <w:sz w:val="28"/>
          <w:szCs w:val="28"/>
        </w:rPr>
        <w:t>Fulfilling the Requirements of Bucket Two</w:t>
      </w:r>
    </w:p>
    <w:p w14:paraId="5D49028B" w14:textId="77777777" w:rsidR="0049289F" w:rsidRDefault="0049289F" w:rsidP="001530A6">
      <w:pPr>
        <w:rPr>
          <w:sz w:val="28"/>
          <w:szCs w:val="28"/>
        </w:rPr>
      </w:pPr>
      <w:r w:rsidRPr="00413DA7">
        <w:rPr>
          <w:sz w:val="28"/>
          <w:szCs w:val="28"/>
          <w:highlight w:val="yellow"/>
        </w:rPr>
        <w:t>Project-Based Learning Possibilities:</w:t>
      </w:r>
      <w:r w:rsidR="001530A6">
        <w:rPr>
          <w:sz w:val="28"/>
          <w:szCs w:val="28"/>
        </w:rPr>
        <w:t xml:space="preserve">  </w:t>
      </w:r>
      <w:r w:rsidRPr="00413DA7">
        <w:rPr>
          <w:i/>
        </w:rPr>
        <w:t xml:space="preserve">Research Project in a course that fits these characteristics:  The student asks an authentic, engaging, and complex question; </w:t>
      </w:r>
      <w:r w:rsidR="002B59AF" w:rsidRPr="00413DA7">
        <w:rPr>
          <w:i/>
        </w:rPr>
        <w:t>t</w:t>
      </w:r>
      <w:r w:rsidRPr="00413DA7">
        <w:rPr>
          <w:i/>
        </w:rPr>
        <w:t>he student finds resources and researches in pursuit of answers to the question</w:t>
      </w:r>
      <w:r w:rsidR="002B59AF" w:rsidRPr="00413DA7">
        <w:rPr>
          <w:i/>
        </w:rPr>
        <w:t>; t</w:t>
      </w:r>
      <w:r w:rsidRPr="00413DA7">
        <w:rPr>
          <w:i/>
        </w:rPr>
        <w:t>he student creates a product that could be or will be presented to the public in a formal and professional manner.</w:t>
      </w:r>
    </w:p>
    <w:p w14:paraId="54F37E10" w14:textId="67750F7B" w:rsidR="00B7598D" w:rsidRDefault="00F70CDF" w:rsidP="00B7598D">
      <w:pPr>
        <w:pStyle w:val="ListParagraph"/>
        <w:numPr>
          <w:ilvl w:val="0"/>
          <w:numId w:val="2"/>
        </w:numPr>
        <w:rPr>
          <w:sz w:val="28"/>
          <w:szCs w:val="28"/>
        </w:rPr>
      </w:pPr>
      <w:r>
        <w:rPr>
          <w:sz w:val="28"/>
          <w:szCs w:val="28"/>
        </w:rPr>
        <w:t xml:space="preserve">Successful completion of </w:t>
      </w:r>
      <w:r w:rsidR="006C65C6">
        <w:rPr>
          <w:sz w:val="28"/>
          <w:szCs w:val="28"/>
        </w:rPr>
        <w:t>a full</w:t>
      </w:r>
      <w:r>
        <w:rPr>
          <w:sz w:val="28"/>
          <w:szCs w:val="28"/>
        </w:rPr>
        <w:t xml:space="preserve"> research p</w:t>
      </w:r>
      <w:r w:rsidR="006C65C6">
        <w:rPr>
          <w:sz w:val="28"/>
          <w:szCs w:val="28"/>
        </w:rPr>
        <w:t>aper</w:t>
      </w:r>
      <w:r>
        <w:rPr>
          <w:sz w:val="28"/>
          <w:szCs w:val="28"/>
        </w:rPr>
        <w:t xml:space="preserve"> in English 9, 10, 11, and 12 will fulfill this requirement.</w:t>
      </w:r>
    </w:p>
    <w:p w14:paraId="10DFDDB2" w14:textId="0B2F311A" w:rsidR="006C65C6" w:rsidRPr="00B7598D" w:rsidRDefault="006C65C6" w:rsidP="00B7598D">
      <w:pPr>
        <w:pStyle w:val="ListParagraph"/>
        <w:numPr>
          <w:ilvl w:val="0"/>
          <w:numId w:val="2"/>
        </w:numPr>
        <w:rPr>
          <w:sz w:val="28"/>
          <w:szCs w:val="28"/>
        </w:rPr>
      </w:pPr>
      <w:r>
        <w:rPr>
          <w:sz w:val="28"/>
          <w:szCs w:val="28"/>
        </w:rPr>
        <w:t>Identify other courses that have a full research project component.</w:t>
      </w:r>
    </w:p>
    <w:p w14:paraId="1C381769" w14:textId="77777777" w:rsidR="0049289F" w:rsidRPr="001530A6" w:rsidRDefault="0049289F" w:rsidP="0049289F">
      <w:pPr>
        <w:rPr>
          <w:sz w:val="28"/>
          <w:szCs w:val="28"/>
        </w:rPr>
      </w:pPr>
      <w:r w:rsidRPr="00413DA7">
        <w:rPr>
          <w:sz w:val="28"/>
          <w:szCs w:val="28"/>
          <w:highlight w:val="yellow"/>
        </w:rPr>
        <w:t>Work-Based Learning Possibilities:</w:t>
      </w:r>
      <w:r w:rsidR="001530A6" w:rsidRPr="001530A6">
        <w:t xml:space="preserve"> </w:t>
      </w:r>
      <w:r w:rsidR="001530A6">
        <w:rPr>
          <w:sz w:val="28"/>
          <w:szCs w:val="28"/>
        </w:rPr>
        <w:t xml:space="preserve"> </w:t>
      </w:r>
      <w:r w:rsidR="001530A6" w:rsidRPr="00413DA7">
        <w:rPr>
          <w:i/>
        </w:rPr>
        <w:t>Work/learning that reinforces academic, technical, and social skills learned in the classroom through collaborative activities with employers, allowing student to apply classroom theories to practical problems, explore career options, and pursue personal and professional goals.</w:t>
      </w:r>
      <w:r w:rsidR="001530A6" w:rsidRPr="001530A6">
        <w:rPr>
          <w:sz w:val="28"/>
          <w:szCs w:val="28"/>
        </w:rPr>
        <w:t> </w:t>
      </w:r>
    </w:p>
    <w:p w14:paraId="2EE6EAB1" w14:textId="77777777" w:rsidR="0049289F" w:rsidRPr="002D296C" w:rsidRDefault="0049289F" w:rsidP="0049289F">
      <w:pPr>
        <w:pStyle w:val="ListParagraph"/>
        <w:numPr>
          <w:ilvl w:val="0"/>
          <w:numId w:val="1"/>
        </w:numPr>
        <w:rPr>
          <w:sz w:val="28"/>
          <w:szCs w:val="28"/>
        </w:rPr>
      </w:pPr>
      <w:r w:rsidRPr="002D296C">
        <w:rPr>
          <w:sz w:val="28"/>
          <w:szCs w:val="28"/>
        </w:rPr>
        <w:t>Successful completion of one full year of the JAG course.</w:t>
      </w:r>
    </w:p>
    <w:p w14:paraId="6BC65014" w14:textId="77777777" w:rsidR="0049289F" w:rsidRPr="002D296C" w:rsidRDefault="0049289F" w:rsidP="0049289F">
      <w:pPr>
        <w:pStyle w:val="ListParagraph"/>
        <w:numPr>
          <w:ilvl w:val="0"/>
          <w:numId w:val="1"/>
        </w:numPr>
        <w:rPr>
          <w:sz w:val="28"/>
          <w:szCs w:val="28"/>
        </w:rPr>
      </w:pPr>
      <w:r w:rsidRPr="002D296C">
        <w:rPr>
          <w:sz w:val="28"/>
          <w:szCs w:val="28"/>
        </w:rPr>
        <w:t>Successful completion of the ICE or SAE workforce program during the senior year.</w:t>
      </w:r>
    </w:p>
    <w:p w14:paraId="31FB0FEB" w14:textId="77777777" w:rsidR="0049289F" w:rsidRPr="002D296C" w:rsidRDefault="0049289F" w:rsidP="0049289F">
      <w:pPr>
        <w:pStyle w:val="ListParagraph"/>
        <w:numPr>
          <w:ilvl w:val="0"/>
          <w:numId w:val="1"/>
        </w:numPr>
        <w:rPr>
          <w:sz w:val="28"/>
          <w:szCs w:val="28"/>
        </w:rPr>
      </w:pPr>
      <w:r w:rsidRPr="002D296C">
        <w:rPr>
          <w:sz w:val="28"/>
          <w:szCs w:val="28"/>
        </w:rPr>
        <w:t xml:space="preserve">Successful completion of </w:t>
      </w:r>
      <w:r w:rsidR="001530A6">
        <w:rPr>
          <w:sz w:val="28"/>
          <w:szCs w:val="28"/>
        </w:rPr>
        <w:t>one full year of Cadet Teaching.</w:t>
      </w:r>
    </w:p>
    <w:p w14:paraId="079E7F91" w14:textId="77777777" w:rsidR="0049289F" w:rsidRPr="002D296C" w:rsidRDefault="0049289F" w:rsidP="0049289F">
      <w:pPr>
        <w:pStyle w:val="ListParagraph"/>
        <w:numPr>
          <w:ilvl w:val="0"/>
          <w:numId w:val="1"/>
        </w:numPr>
        <w:rPr>
          <w:sz w:val="28"/>
          <w:szCs w:val="28"/>
        </w:rPr>
      </w:pPr>
      <w:r w:rsidRPr="002D296C">
        <w:rPr>
          <w:sz w:val="28"/>
          <w:szCs w:val="28"/>
        </w:rPr>
        <w:t>Successful completion of the Internship program during the senior year.</w:t>
      </w:r>
    </w:p>
    <w:p w14:paraId="6690A54E" w14:textId="77777777" w:rsidR="0049289F" w:rsidRPr="002D296C" w:rsidRDefault="0049289F" w:rsidP="0049289F">
      <w:pPr>
        <w:pStyle w:val="ListParagraph"/>
        <w:numPr>
          <w:ilvl w:val="0"/>
          <w:numId w:val="1"/>
        </w:numPr>
        <w:rPr>
          <w:sz w:val="28"/>
          <w:szCs w:val="28"/>
        </w:rPr>
      </w:pPr>
      <w:r w:rsidRPr="002D296C">
        <w:rPr>
          <w:sz w:val="28"/>
          <w:szCs w:val="28"/>
        </w:rPr>
        <w:t>Earning of the Governor’s Work Ethic Certificate.</w:t>
      </w:r>
    </w:p>
    <w:p w14:paraId="5622940D" w14:textId="77777777" w:rsidR="0049289F" w:rsidRPr="002D296C" w:rsidRDefault="0049289F" w:rsidP="0049289F">
      <w:pPr>
        <w:pStyle w:val="ListParagraph"/>
        <w:numPr>
          <w:ilvl w:val="0"/>
          <w:numId w:val="1"/>
        </w:numPr>
        <w:rPr>
          <w:sz w:val="28"/>
          <w:szCs w:val="28"/>
        </w:rPr>
      </w:pPr>
      <w:r w:rsidRPr="002D296C">
        <w:rPr>
          <w:sz w:val="28"/>
          <w:szCs w:val="28"/>
        </w:rPr>
        <w:t>Employment outside of the school day at the rate of 15 hrs./week for no less than 10 months.</w:t>
      </w:r>
    </w:p>
    <w:p w14:paraId="07969416" w14:textId="77777777" w:rsidR="0049289F" w:rsidRPr="002D296C" w:rsidRDefault="0049289F" w:rsidP="0049289F">
      <w:pPr>
        <w:pStyle w:val="ListParagraph"/>
        <w:numPr>
          <w:ilvl w:val="0"/>
          <w:numId w:val="1"/>
        </w:numPr>
        <w:rPr>
          <w:sz w:val="28"/>
          <w:szCs w:val="28"/>
        </w:rPr>
      </w:pPr>
      <w:r w:rsidRPr="002D296C">
        <w:rPr>
          <w:sz w:val="28"/>
          <w:szCs w:val="28"/>
        </w:rPr>
        <w:t>Successful completion of at least one full year of a Career Program at NCCC or Anderson Career Center.</w:t>
      </w:r>
    </w:p>
    <w:p w14:paraId="36BBCFE8" w14:textId="77777777" w:rsidR="002D296C" w:rsidRPr="00413DA7" w:rsidRDefault="002D296C" w:rsidP="002D296C">
      <w:pPr>
        <w:rPr>
          <w:i/>
        </w:rPr>
      </w:pPr>
      <w:r w:rsidRPr="00413DA7">
        <w:rPr>
          <w:sz w:val="28"/>
          <w:szCs w:val="28"/>
          <w:highlight w:val="yellow"/>
        </w:rPr>
        <w:t>Service-Based Learning Possibilities:</w:t>
      </w:r>
      <w:r w:rsidR="001530A6">
        <w:rPr>
          <w:sz w:val="28"/>
          <w:szCs w:val="28"/>
        </w:rPr>
        <w:t xml:space="preserve">  </w:t>
      </w:r>
      <w:r w:rsidR="001530A6" w:rsidRPr="00413DA7">
        <w:rPr>
          <w:i/>
        </w:rPr>
        <w:t>Activity that integrates meaningful service to enrich and apply and understanding of academic knowledge, civic and personal responsibility, and community strength.</w:t>
      </w:r>
    </w:p>
    <w:p w14:paraId="5E23CECC" w14:textId="77777777" w:rsidR="002D296C" w:rsidRPr="002D296C" w:rsidRDefault="002D296C" w:rsidP="002D296C">
      <w:pPr>
        <w:pStyle w:val="ListParagraph"/>
        <w:numPr>
          <w:ilvl w:val="0"/>
          <w:numId w:val="1"/>
        </w:numPr>
        <w:rPr>
          <w:sz w:val="28"/>
          <w:szCs w:val="28"/>
        </w:rPr>
      </w:pPr>
      <w:r w:rsidRPr="002D296C">
        <w:rPr>
          <w:sz w:val="28"/>
          <w:szCs w:val="28"/>
        </w:rPr>
        <w:t>Participation in a unique and dedicated vol</w:t>
      </w:r>
      <w:r w:rsidR="00E83394">
        <w:rPr>
          <w:sz w:val="28"/>
          <w:szCs w:val="28"/>
        </w:rPr>
        <w:t>unteer activity at the rate of 4 hrs./week for no less than 16</w:t>
      </w:r>
      <w:r w:rsidRPr="002D296C">
        <w:rPr>
          <w:sz w:val="28"/>
          <w:szCs w:val="28"/>
        </w:rPr>
        <w:t xml:space="preserve"> weeks.</w:t>
      </w:r>
      <w:r w:rsidR="00436AD3">
        <w:rPr>
          <w:sz w:val="28"/>
          <w:szCs w:val="28"/>
        </w:rPr>
        <w:t xml:space="preserve">  (The Community Service course will fulfill this requirement as well.)</w:t>
      </w:r>
    </w:p>
    <w:p w14:paraId="1EC147F2" w14:textId="77777777" w:rsidR="002D296C" w:rsidRPr="002D296C" w:rsidRDefault="002D296C" w:rsidP="002D296C">
      <w:pPr>
        <w:pStyle w:val="ListParagraph"/>
        <w:numPr>
          <w:ilvl w:val="0"/>
          <w:numId w:val="1"/>
        </w:numPr>
        <w:rPr>
          <w:sz w:val="28"/>
          <w:szCs w:val="28"/>
        </w:rPr>
      </w:pPr>
      <w:r w:rsidRPr="002D296C">
        <w:rPr>
          <w:sz w:val="28"/>
          <w:szCs w:val="28"/>
        </w:rPr>
        <w:t>Engagement for one full season in a school-based co-curricular or extra-curricular activity or sport.</w:t>
      </w:r>
    </w:p>
    <w:p w14:paraId="77F1CE9A" w14:textId="77777777" w:rsidR="002D296C" w:rsidRPr="002D296C" w:rsidRDefault="002D296C" w:rsidP="002D296C">
      <w:pPr>
        <w:pStyle w:val="ListParagraph"/>
        <w:numPr>
          <w:ilvl w:val="0"/>
          <w:numId w:val="1"/>
        </w:numPr>
        <w:rPr>
          <w:sz w:val="28"/>
          <w:szCs w:val="28"/>
        </w:rPr>
      </w:pPr>
      <w:r w:rsidRPr="002D296C">
        <w:rPr>
          <w:sz w:val="28"/>
          <w:szCs w:val="28"/>
        </w:rPr>
        <w:t>Engagement for a full competition or performance season in a non-school based activity or sport.</w:t>
      </w:r>
    </w:p>
    <w:sectPr w:rsidR="002D296C" w:rsidRPr="002D2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845"/>
    <w:multiLevelType w:val="hybridMultilevel"/>
    <w:tmpl w:val="C1CC4346"/>
    <w:lvl w:ilvl="0" w:tplc="72F49F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71D65"/>
    <w:multiLevelType w:val="hybridMultilevel"/>
    <w:tmpl w:val="4D4006AE"/>
    <w:lvl w:ilvl="0" w:tplc="E7DEEC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9F"/>
    <w:rsid w:val="000E030F"/>
    <w:rsid w:val="001530A6"/>
    <w:rsid w:val="00275406"/>
    <w:rsid w:val="002B59AF"/>
    <w:rsid w:val="002D296C"/>
    <w:rsid w:val="00413DA7"/>
    <w:rsid w:val="00436AD3"/>
    <w:rsid w:val="0049289F"/>
    <w:rsid w:val="006C65C6"/>
    <w:rsid w:val="0077453D"/>
    <w:rsid w:val="00B7598D"/>
    <w:rsid w:val="00E83394"/>
    <w:rsid w:val="00F7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6DA5"/>
  <w15:chartTrackingRefBased/>
  <w15:docId w15:val="{C1FC7BAC-C53F-47EA-AB94-053924A0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89F"/>
    <w:pPr>
      <w:ind w:left="720"/>
      <w:contextualSpacing/>
    </w:pPr>
  </w:style>
  <w:style w:type="paragraph" w:styleId="BalloonText">
    <w:name w:val="Balloon Text"/>
    <w:basedOn w:val="Normal"/>
    <w:link w:val="BalloonTextChar"/>
    <w:uiPriority w:val="99"/>
    <w:semiHidden/>
    <w:unhideWhenUsed/>
    <w:rsid w:val="00413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ehs.local</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Brown</dc:creator>
  <cp:keywords/>
  <dc:description/>
  <cp:lastModifiedBy>Kelli Brown</cp:lastModifiedBy>
  <cp:revision>2</cp:revision>
  <cp:lastPrinted>2020-03-04T19:52:00Z</cp:lastPrinted>
  <dcterms:created xsi:type="dcterms:W3CDTF">2021-02-01T18:43:00Z</dcterms:created>
  <dcterms:modified xsi:type="dcterms:W3CDTF">2021-02-01T18:43:00Z</dcterms:modified>
</cp:coreProperties>
</file>