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Responses From Social Media/Internet Safety: 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local Police Department /State Police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your  Student Resource Officer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right="1200" w:hanging="360"/>
        <w:rPr/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Stephanie Nancarrow, B.S.W.- ICAC Youth Educator      </w:t>
      </w:r>
      <w:hyperlink r:id="rId6">
        <w:r w:rsidDel="00000000" w:rsidR="00000000" w:rsidRPr="00000000">
          <w:rPr>
            <w:rFonts w:ascii="Calibri" w:cs="Calibri" w:eastAsia="Calibri" w:hAnsi="Calibri"/>
            <w:highlight w:val="white"/>
            <w:u w:val="single"/>
            <w:rtl w:val="0"/>
          </w:rPr>
          <w:t xml:space="preserve">Snancarrow@isp.in.gov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317-504-5894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right="1200" w:hanging="360"/>
      </w:pPr>
      <w:r w:rsidDel="00000000" w:rsidR="00000000" w:rsidRPr="00000000">
        <w:rPr>
          <w:highlight w:val="white"/>
          <w:rtl w:val="0"/>
        </w:rPr>
        <w:t xml:space="preserve">Travis Brown of Mojo Up Marketing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right="1200" w:hanging="360"/>
        <w:rPr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1f497d"/>
          <w:sz w:val="28"/>
          <w:szCs w:val="28"/>
          <w:highlight w:val="white"/>
          <w:rtl w:val="0"/>
        </w:rPr>
        <w:t xml:space="preserve">Internet Crimes Against Children Task Force (ICAC) Youth Educator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right="1200" w:hanging="360"/>
        <w:rPr>
          <w:rFonts w:ascii="Calibri" w:cs="Calibri" w:eastAsia="Calibri" w:hAnsi="Calibri"/>
          <w:color w:val="1f497d"/>
          <w:sz w:val="28"/>
          <w:szCs w:val="28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Cathie Bledsoe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http://wjts.tv/2017/01/icac-task-force-instructor-speaks-indiana-state-police/</w:t>
        </w:r>
      </w:hyperlink>
      <w:r w:rsidDel="00000000" w:rsidR="00000000" w:rsidRPr="00000000">
        <w:rPr>
          <w:rFonts w:ascii="Calibri" w:cs="Calibri" w:eastAsia="Calibri" w:hAnsi="Calibri"/>
          <w:color w:val="1f497d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720" w:right="1200" w:firstLine="0"/>
        <w:rPr>
          <w:rFonts w:ascii="Calibri" w:cs="Calibri" w:eastAsia="Calibri" w:hAnsi="Calibri"/>
          <w:color w:val="1155cc"/>
          <w:sz w:val="28"/>
          <w:szCs w:val="28"/>
          <w:highlight w:val="white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highlight w:val="white"/>
            <w:u w:val="single"/>
            <w:rtl w:val="0"/>
          </w:rPr>
          <w:t xml:space="preserve">CBledsoe@isp.IN.gov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right="1200" w:firstLine="0"/>
        <w:rPr>
          <w:rFonts w:ascii="Calibri" w:cs="Calibri" w:eastAsia="Calibri" w:hAnsi="Calibri"/>
          <w:color w:val="1155cc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right="1200" w:hanging="360"/>
        <w:rPr>
          <w:rFonts w:ascii="Calibri" w:cs="Calibri" w:eastAsia="Calibri" w:hAnsi="Calibri"/>
          <w:color w:val="1155cc"/>
          <w:sz w:val="28"/>
          <w:szCs w:val="28"/>
          <w:highlight w:val="white"/>
          <w:u w:val="none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highlight w:val="white"/>
            <w:u w:val="single"/>
            <w:rtl w:val="0"/>
          </w:rPr>
          <w:t xml:space="preserve">https://www.icactaskforce.org/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1200"/>
        <w:rPr>
          <w:rFonts w:ascii="Calibri" w:cs="Calibri" w:eastAsia="Calibri" w:hAnsi="Calibri"/>
          <w:color w:val="1155cc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120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Other Resources: </w:t>
      </w:r>
    </w:p>
    <w:p w:rsidR="00000000" w:rsidDel="00000000" w:rsidP="00000000" w:rsidRDefault="00000000" w:rsidRPr="00000000" w14:paraId="0000000E">
      <w:pPr>
        <w:ind w:right="120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before="120" w:line="288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Fight Child Abuse:  Protect Yourself series</w:t>
      </w:r>
      <w:r w:rsidDel="00000000" w:rsidR="00000000" w:rsidRPr="00000000">
        <w:rPr>
          <w:highlight w:val="white"/>
          <w:rtl w:val="0"/>
        </w:rPr>
        <w:t xml:space="preserve"> (7 videos)</w:t>
      </w:r>
    </w:p>
    <w:p w:rsidR="00000000" w:rsidDel="00000000" w:rsidP="00000000" w:rsidRDefault="00000000" w:rsidRPr="00000000" w14:paraId="00000010">
      <w:pPr>
        <w:shd w:fill="ffffff" w:val="clear"/>
        <w:spacing w:before="120" w:line="288" w:lineRule="auto"/>
        <w:rPr>
          <w:highlight w:val="white"/>
        </w:rPr>
      </w:pP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Teen Video PYR</w:t>
        </w:r>
      </w:hyperlink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spacing w:before="120"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120" w:line="288" w:lineRule="auto"/>
        <w:rPr>
          <w:highlight w:val="white"/>
        </w:rPr>
      </w:pP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https://www.youtube.com/watch?v=aOwmLMnZwi4&amp;ab_channel=FightChildAbuse</w:t>
        </w:r>
      </w:hyperlink>
      <w:r w:rsidDel="00000000" w:rsidR="00000000" w:rsidRPr="00000000">
        <w:rPr>
          <w:highlight w:val="white"/>
          <w:rtl w:val="0"/>
        </w:rPr>
        <w:t xml:space="preserve">  4 minutes, Fight Child Abuse lesson 1, Teenagers and Sexual Abuse</w:t>
      </w:r>
    </w:p>
    <w:p w:rsidR="00000000" w:rsidDel="00000000" w:rsidP="00000000" w:rsidRDefault="00000000" w:rsidRPr="00000000" w14:paraId="00000013">
      <w:pPr>
        <w:shd w:fill="ffffff" w:val="clear"/>
        <w:spacing w:before="120"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before="120" w:line="288" w:lineRule="auto"/>
        <w:rPr>
          <w:highlight w:val="white"/>
        </w:rPr>
      </w:pP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https://www.youtube.com/watch?v=CEivufW2IWs&amp;ab_channel=FightChildAbuse</w:t>
        </w:r>
      </w:hyperlink>
      <w:r w:rsidDel="00000000" w:rsidR="00000000" w:rsidRPr="00000000">
        <w:rPr>
          <w:highlight w:val="white"/>
          <w:rtl w:val="0"/>
        </w:rPr>
        <w:t xml:space="preserve"> Online sexual abuse, Fight Child Abuse lesson 2, 4 minutes</w:t>
      </w:r>
    </w:p>
    <w:p w:rsidR="00000000" w:rsidDel="00000000" w:rsidP="00000000" w:rsidRDefault="00000000" w:rsidRPr="00000000" w14:paraId="00000015">
      <w:pPr>
        <w:shd w:fill="ffffff" w:val="clear"/>
        <w:spacing w:before="120"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before="120" w:line="288" w:lineRule="auto"/>
        <w:rPr>
          <w:highlight w:val="white"/>
        </w:rPr>
      </w:pP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https://www.youtube.com/watch?v=c3L0iKqCaC0&amp;list=RDCMUCdC2_Ejij_BxbNkHhzatEAw&amp;index=2&amp;ab_channel=FightChildAbuse</w:t>
        </w:r>
      </w:hyperlink>
      <w:r w:rsidDel="00000000" w:rsidR="00000000" w:rsidRPr="00000000">
        <w:rPr>
          <w:highlight w:val="white"/>
          <w:rtl w:val="0"/>
        </w:rPr>
        <w:t xml:space="preserve"> Friends can help stop abuse, Fight Child Abuse lesson 3</w:t>
      </w:r>
    </w:p>
    <w:p w:rsidR="00000000" w:rsidDel="00000000" w:rsidP="00000000" w:rsidRDefault="00000000" w:rsidRPr="00000000" w14:paraId="00000017">
      <w:pPr>
        <w:shd w:fill="ffffff" w:val="clear"/>
        <w:spacing w:before="120"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before="120" w:line="288" w:lineRule="auto"/>
        <w:rPr>
          <w:highlight w:val="white"/>
        </w:rPr>
      </w:pPr>
      <w:hyperlink r:id="rId1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https://www.youtube.com/watch?v=Tm_qyeNwzW8&amp;ab_channel=FightChildAbuse</w:t>
        </w:r>
      </w:hyperlink>
      <w:r w:rsidDel="00000000" w:rsidR="00000000" w:rsidRPr="00000000">
        <w:rPr>
          <w:highlight w:val="white"/>
          <w:rtl w:val="0"/>
        </w:rPr>
        <w:t xml:space="preserve"> Fight Child Abuse lesson 4, Saying No, 6 minutes</w:t>
      </w:r>
    </w:p>
    <w:p w:rsidR="00000000" w:rsidDel="00000000" w:rsidP="00000000" w:rsidRDefault="00000000" w:rsidRPr="00000000" w14:paraId="00000019">
      <w:pPr>
        <w:shd w:fill="ffffff" w:val="clear"/>
        <w:spacing w:before="120"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before="120" w:line="288" w:lineRule="auto"/>
        <w:rPr>
          <w:highlight w:val="white"/>
        </w:rPr>
      </w:pPr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https://www.youtube.com/watch?v=R0Ujv3stTZM&amp;list=RDCMUCdC2_Ejij_BxbNkHhzatEAw&amp;index=3&amp;ab_channel=FightChildAbuse</w:t>
        </w:r>
      </w:hyperlink>
      <w:r w:rsidDel="00000000" w:rsidR="00000000" w:rsidRPr="00000000">
        <w:rPr>
          <w:highlight w:val="white"/>
          <w:rtl w:val="0"/>
        </w:rPr>
        <w:t xml:space="preserve"> Grooming, Fight Child Abuse lesson 5, 6 minutes</w:t>
      </w:r>
    </w:p>
    <w:p w:rsidR="00000000" w:rsidDel="00000000" w:rsidP="00000000" w:rsidRDefault="00000000" w:rsidRPr="00000000" w14:paraId="0000001B">
      <w:pPr>
        <w:shd w:fill="ffffff" w:val="clear"/>
        <w:spacing w:before="120"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before="120" w:line="288" w:lineRule="auto"/>
        <w:rPr>
          <w:highlight w:val="white"/>
        </w:rPr>
      </w:pPr>
      <w:hyperlink r:id="rId1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https://www.youtube.com/watch?v=WOyg6IrfuzA&amp;ab_channel=FightChildAbuse</w:t>
        </w:r>
      </w:hyperlink>
      <w:r w:rsidDel="00000000" w:rsidR="00000000" w:rsidRPr="00000000">
        <w:rPr>
          <w:highlight w:val="white"/>
          <w:rtl w:val="0"/>
        </w:rPr>
        <w:t xml:space="preserve"> Sexual abuse in the family, Fight Child Abuse lesson 6, 5 minutes</w:t>
      </w:r>
    </w:p>
    <w:p w:rsidR="00000000" w:rsidDel="00000000" w:rsidP="00000000" w:rsidRDefault="00000000" w:rsidRPr="00000000" w14:paraId="0000001D">
      <w:pPr>
        <w:shd w:fill="ffffff" w:val="clear"/>
        <w:spacing w:before="120"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before="120" w:line="360" w:lineRule="auto"/>
        <w:rPr>
          <w:color w:val="500050"/>
          <w:highlight w:val="white"/>
        </w:rPr>
      </w:pPr>
      <w:hyperlink r:id="rId1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https://www.youtube.com/watch?v=F9lCVyLSHvc&amp;ab_channel=FightChildAbuse</w:t>
        </w:r>
      </w:hyperlink>
      <w:r w:rsidDel="00000000" w:rsidR="00000000" w:rsidRPr="00000000">
        <w:rPr>
          <w:highlight w:val="white"/>
          <w:rtl w:val="0"/>
        </w:rPr>
        <w:t xml:space="preserve"> 4 minutes, Fight Child Abuse lesson 7, Don’t let pressure become abuse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before="120"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before="120" w:line="360" w:lineRule="auto"/>
        <w:rPr>
          <w:rFonts w:ascii="Roboto" w:cs="Roboto" w:eastAsia="Roboto" w:hAnsi="Roboto"/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16"/>
          <w:szCs w:val="16"/>
          <w:highlight w:val="white"/>
          <w:rtl w:val="0"/>
        </w:rPr>
        <w:t xml:space="preserve">.</w:t>
      </w:r>
      <w:r w:rsidDel="00000000" w:rsidR="00000000" w:rsidRPr="00000000">
        <w:fldChar w:fldCharType="begin"/>
        <w:instrText xml:space="preserve"> HYPERLINK "https://www.youtube.com/watch?v=F9lCVyLSHvc&amp;authuser=0"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20" w:before="340" w:line="320" w:lineRule="auto"/>
        <w:ind w:right="480"/>
        <w:rPr>
          <w:rFonts w:ascii="Calibri" w:cs="Calibri" w:eastAsia="Calibri" w:hAnsi="Calibri"/>
          <w:color w:val="1f497d"/>
          <w:sz w:val="28"/>
          <w:szCs w:val="28"/>
          <w:highlight w:val="white"/>
        </w:rPr>
      </w:pPr>
      <w:r w:rsidDel="00000000" w:rsidR="00000000" w:rsidRPr="00000000">
        <w:fldChar w:fldCharType="end"/>
      </w:r>
      <w:hyperlink r:id="rId18">
        <w:r w:rsidDel="00000000" w:rsidR="00000000" w:rsidRPr="00000000">
          <w:rPr>
            <w:rFonts w:ascii="Roboto" w:cs="Roboto" w:eastAsia="Roboto" w:hAnsi="Roboto"/>
            <w:b w:val="1"/>
            <w:color w:val="ffffff"/>
            <w:sz w:val="18"/>
            <w:szCs w:val="18"/>
            <w:highlight w:val="white"/>
            <w:rtl w:val="0"/>
          </w:rPr>
          <w:t xml:space="preserve">Don’t let Pressure End Up 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20" w:before="340" w:line="320" w:lineRule="auto"/>
        <w:ind w:right="480"/>
        <w:rPr>
          <w:rFonts w:ascii="Calibri" w:cs="Calibri" w:eastAsia="Calibri" w:hAnsi="Calibri"/>
          <w:color w:val="1f497d"/>
          <w:sz w:val="28"/>
          <w:szCs w:val="28"/>
          <w:highlight w:val="white"/>
        </w:rPr>
      </w:pPr>
      <w:hyperlink r:id="rId19">
        <w:r w:rsidDel="00000000" w:rsidR="00000000" w:rsidRPr="00000000">
          <w:rPr>
            <w:rFonts w:ascii="Roboto" w:cs="Roboto" w:eastAsia="Roboto" w:hAnsi="Roboto"/>
            <w:b w:val="1"/>
            <w:color w:val="ffffff"/>
            <w:sz w:val="18"/>
            <w:szCs w:val="18"/>
            <w:highlight w:val="white"/>
            <w:rtl w:val="0"/>
          </w:rPr>
          <w:t xml:space="preserve">s Sexua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aOwmLMnZwi4&amp;ab_channel=FightChildAbuse" TargetMode="External"/><Relationship Id="rId10" Type="http://schemas.openxmlformats.org/officeDocument/2006/relationships/hyperlink" Target="https://fightchildabuse.org/teen-video-pyr/" TargetMode="External"/><Relationship Id="rId13" Type="http://schemas.openxmlformats.org/officeDocument/2006/relationships/hyperlink" Target="https://www.youtube.com/watch?v=c3L0iKqCaC0&amp;list=RDCMUCdC2_Ejij_BxbNkHhzatEAw&amp;index=2&amp;ab_channel=FightChildAbuse" TargetMode="External"/><Relationship Id="rId12" Type="http://schemas.openxmlformats.org/officeDocument/2006/relationships/hyperlink" Target="https://www.youtube.com/watch?v=CEivufW2IWs&amp;ab_channel=FightChildAbus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cactaskforce.org/" TargetMode="External"/><Relationship Id="rId15" Type="http://schemas.openxmlformats.org/officeDocument/2006/relationships/hyperlink" Target="https://www.youtube.com/watch?v=R0Ujv3stTZM&amp;list=RDCMUCdC2_Ejij_BxbNkHhzatEAw&amp;index=3&amp;ab_channel=FightChildAbuse" TargetMode="External"/><Relationship Id="rId14" Type="http://schemas.openxmlformats.org/officeDocument/2006/relationships/hyperlink" Target="https://www.youtube.com/watch?v=Tm_qyeNwzW8&amp;ab_channel=FightChildAbuse" TargetMode="External"/><Relationship Id="rId17" Type="http://schemas.openxmlformats.org/officeDocument/2006/relationships/hyperlink" Target="https://www.youtube.com/watch?v=F9lCVyLSHvc&amp;ab_channel=FightChildAbuse" TargetMode="External"/><Relationship Id="rId16" Type="http://schemas.openxmlformats.org/officeDocument/2006/relationships/hyperlink" Target="https://www.youtube.com/watch?v=WOyg6IrfuzA&amp;ab_channel=FightChildAbuse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F9lCVyLSHvc&amp;authuser=0" TargetMode="External"/><Relationship Id="rId6" Type="http://schemas.openxmlformats.org/officeDocument/2006/relationships/hyperlink" Target="mailto:Snancarrow@isp.in.gov" TargetMode="External"/><Relationship Id="rId18" Type="http://schemas.openxmlformats.org/officeDocument/2006/relationships/hyperlink" Target="https://www.youtube.com/watch?v=F9lCVyLSHvc&amp;authuser=0" TargetMode="External"/><Relationship Id="rId7" Type="http://schemas.openxmlformats.org/officeDocument/2006/relationships/hyperlink" Target="http://wjts.tv/2017/01/icac-task-force-instructor-speaks-indiana-state-police/" TargetMode="External"/><Relationship Id="rId8" Type="http://schemas.openxmlformats.org/officeDocument/2006/relationships/hyperlink" Target="mailto:CBledsoe@isp.IN.go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